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9" w:type="dxa"/>
        <w:tblInd w:w="-11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6"/>
        <w:gridCol w:w="9813"/>
      </w:tblGrid>
      <w:tr w:rsidR="002645BE" w:rsidRPr="00D40D97" w14:paraId="6698C18E" w14:textId="77777777" w:rsidTr="002645BE">
        <w:trPr>
          <w:trHeight w:val="1132"/>
        </w:trPr>
        <w:tc>
          <w:tcPr>
            <w:tcW w:w="11199" w:type="dxa"/>
            <w:gridSpan w:val="2"/>
            <w:shd w:val="clear" w:color="auto" w:fill="001E5A"/>
          </w:tcPr>
          <w:p w14:paraId="6698C18B" w14:textId="77777777" w:rsidR="002645BE" w:rsidRPr="00D40D97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</w:p>
          <w:p w14:paraId="6698C18C" w14:textId="6CD52ED9" w:rsidR="00841AC5" w:rsidRPr="00D40D97" w:rsidRDefault="00841AC5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</w:pPr>
            <w:r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Secure Trust Bank</w:t>
            </w:r>
            <w:r w:rsidR="00D30CD1"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 xml:space="preserve">                                                                             </w:t>
            </w:r>
            <w:r w:rsidR="00567D92" w:rsidRPr="00D40D97">
              <w:rPr>
                <w:rFonts w:asciiTheme="minorHAnsi" w:eastAsiaTheme="minorHAnsi" w:hAnsiTheme="minorHAnsi" w:cs="Shruti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698C1BC" wp14:editId="59D5AEFC">
                  <wp:extent cx="1459523" cy="624599"/>
                  <wp:effectExtent l="0" t="0" r="7620" b="4445"/>
                  <wp:docPr id="3" name="Picture 3" descr="C:\Users\wilsonj\AppData\Local\Microsoft\Windows\Temporary Internet Files\Content.Outlook\KO37RZHB\STB_logo_UPDATED_strapline_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lsonj\AppData\Local\Microsoft\Windows\Temporary Internet Files\Content.Outlook\KO37RZHB\STB_logo_UPDATED_strapline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66" cy="624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0D97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br/>
            </w:r>
            <w:r w:rsidR="00B66692">
              <w:rPr>
                <w:rFonts w:asciiTheme="minorHAnsi" w:eastAsiaTheme="minorHAnsi" w:hAnsiTheme="minorHAnsi" w:cs="Shruti"/>
                <w:b/>
                <w:sz w:val="32"/>
                <w:szCs w:val="32"/>
                <w:lang w:val="en-GB"/>
              </w:rPr>
              <w:t>Regional Managing Director, Commercial Finance</w:t>
            </w:r>
          </w:p>
          <w:p w14:paraId="6698C18D" w14:textId="77777777" w:rsidR="002645BE" w:rsidRPr="00D40D97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0"/>
                <w:szCs w:val="20"/>
                <w:lang w:val="en-GB"/>
              </w:rPr>
            </w:pPr>
          </w:p>
        </w:tc>
      </w:tr>
      <w:tr w:rsidR="002645BE" w:rsidRPr="00D40D97" w14:paraId="6698C194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8F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0" w14:textId="49731BCA" w:rsidR="00D40D97" w:rsidRPr="00C93A1F" w:rsidRDefault="002B112B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Business</w:t>
            </w:r>
            <w:r w:rsidR="00D40D97"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 Grade Level</w:t>
            </w:r>
            <w:r w:rsidR="00850585"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B6669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7</w:t>
            </w:r>
          </w:p>
          <w:p w14:paraId="6698C191" w14:textId="5C58E676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Reporting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To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B6669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Chief </w:t>
            </w:r>
            <w:r w:rsidR="00A0238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Commercial Officer</w:t>
            </w:r>
          </w:p>
          <w:p w14:paraId="6698C192" w14:textId="598E32E1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Location</w:t>
            </w:r>
            <w:r w:rsidRPr="00C93A1F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: </w:t>
            </w:r>
            <w:r w:rsidR="00B66692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>London</w:t>
            </w:r>
            <w:r w:rsidR="002E22D4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  <w:r w:rsidR="00A4231B">
              <w:rPr>
                <w:rFonts w:asciiTheme="minorHAnsi" w:eastAsiaTheme="minorHAnsi" w:hAnsiTheme="minorHAnsi" w:cs="Shruti"/>
                <w:sz w:val="22"/>
                <w:szCs w:val="22"/>
                <w:lang w:val="en-GB"/>
              </w:rPr>
              <w:t xml:space="preserve"> </w:t>
            </w:r>
          </w:p>
          <w:p w14:paraId="6698C193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</w:tc>
      </w:tr>
      <w:tr w:rsidR="002645BE" w:rsidRPr="00D40D97" w14:paraId="6698C199" w14:textId="77777777" w:rsidTr="00C375A2">
        <w:trPr>
          <w:trHeight w:val="1344"/>
        </w:trPr>
        <w:tc>
          <w:tcPr>
            <w:tcW w:w="11199" w:type="dxa"/>
            <w:gridSpan w:val="2"/>
          </w:tcPr>
          <w:p w14:paraId="6698C195" w14:textId="77777777" w:rsidR="002645BE" w:rsidRPr="007C5CA5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7C5CA5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 xml:space="preserve"> </w:t>
            </w:r>
          </w:p>
          <w:p w14:paraId="6698C196" w14:textId="481F4DA3" w:rsidR="00750ED6" w:rsidRPr="00111B5B" w:rsidRDefault="00750ED6" w:rsidP="00750ED6">
            <w:pPr>
              <w:autoSpaceDE w:val="0"/>
              <w:autoSpaceDN w:val="0"/>
              <w:spacing w:line="240" w:lineRule="auto"/>
              <w:rPr>
                <w:sz w:val="22"/>
                <w:szCs w:val="22"/>
                <w:lang w:eastAsia="en-GB"/>
              </w:rPr>
            </w:pPr>
            <w:r w:rsidRPr="002A091C">
              <w:rPr>
                <w:sz w:val="22"/>
                <w:szCs w:val="22"/>
                <w:lang w:eastAsia="en-GB"/>
              </w:rPr>
              <w:t>Secure Trust Bank is an established</w:t>
            </w:r>
            <w:r w:rsidR="00B66692">
              <w:rPr>
                <w:sz w:val="22"/>
                <w:szCs w:val="22"/>
                <w:lang w:eastAsia="en-GB"/>
              </w:rPr>
              <w:t xml:space="preserve"> UK retail bank </w:t>
            </w:r>
            <w:r w:rsidR="00A4231B">
              <w:rPr>
                <w:sz w:val="22"/>
                <w:szCs w:val="22"/>
                <w:lang w:eastAsia="en-GB"/>
              </w:rPr>
              <w:t xml:space="preserve">that </w:t>
            </w:r>
            <w:proofErr w:type="gramStart"/>
            <w:r w:rsidR="00A4231B">
              <w:rPr>
                <w:sz w:val="22"/>
                <w:szCs w:val="22"/>
                <w:lang w:eastAsia="en-GB"/>
              </w:rPr>
              <w:t>was established</w:t>
            </w:r>
            <w:proofErr w:type="gramEnd"/>
            <w:r w:rsidR="00A4231B">
              <w:rPr>
                <w:sz w:val="22"/>
                <w:szCs w:val="22"/>
                <w:lang w:eastAsia="en-GB"/>
              </w:rPr>
              <w:t xml:space="preserve"> in 1954</w:t>
            </w:r>
            <w:r w:rsidRPr="002A091C">
              <w:rPr>
                <w:sz w:val="22"/>
                <w:szCs w:val="22"/>
                <w:lang w:eastAsia="en-GB"/>
              </w:rPr>
              <w:t xml:space="preserve">. </w:t>
            </w:r>
            <w:r w:rsidR="00A4231B">
              <w:rPr>
                <w:sz w:val="22"/>
                <w:szCs w:val="22"/>
                <w:lang w:eastAsia="en-GB"/>
              </w:rPr>
              <w:t>The core business</w:t>
            </w:r>
            <w:r w:rsidR="00B66692">
              <w:rPr>
                <w:sz w:val="22"/>
                <w:szCs w:val="22"/>
                <w:lang w:eastAsia="en-GB"/>
              </w:rPr>
              <w:t xml:space="preserve"> </w:t>
            </w:r>
            <w:r w:rsidR="00A4231B">
              <w:rPr>
                <w:sz w:val="22"/>
                <w:szCs w:val="22"/>
                <w:lang w:eastAsia="en-GB"/>
              </w:rPr>
              <w:t xml:space="preserve">has over </w:t>
            </w:r>
            <w:proofErr w:type="gramStart"/>
            <w:r w:rsidR="00A4231B">
              <w:rPr>
                <w:sz w:val="22"/>
                <w:szCs w:val="22"/>
                <w:lang w:eastAsia="en-GB"/>
              </w:rPr>
              <w:t>800</w:t>
            </w:r>
            <w:proofErr w:type="gramEnd"/>
            <w:r w:rsidR="00A4231B">
              <w:rPr>
                <w:sz w:val="22"/>
                <w:szCs w:val="22"/>
                <w:lang w:eastAsia="en-GB"/>
              </w:rPr>
              <w:t xml:space="preserve"> employees and </w:t>
            </w:r>
            <w:r w:rsidRPr="002A091C">
              <w:rPr>
                <w:sz w:val="22"/>
                <w:szCs w:val="22"/>
                <w:lang w:eastAsia="en-GB"/>
              </w:rPr>
              <w:t>operate</w:t>
            </w:r>
            <w:r w:rsidR="00B66692">
              <w:rPr>
                <w:sz w:val="22"/>
                <w:szCs w:val="22"/>
                <w:lang w:eastAsia="en-GB"/>
              </w:rPr>
              <w:t>s principally from its</w:t>
            </w:r>
            <w:r w:rsidRPr="002A091C">
              <w:rPr>
                <w:sz w:val="22"/>
                <w:szCs w:val="22"/>
                <w:lang w:eastAsia="en-GB"/>
              </w:rPr>
              <w:t xml:space="preserve"> head of</w:t>
            </w:r>
            <w:r w:rsidR="002B112B">
              <w:rPr>
                <w:sz w:val="22"/>
                <w:szCs w:val="22"/>
                <w:lang w:eastAsia="en-GB"/>
              </w:rPr>
              <w:t>fice in Solihull, West Midlands</w:t>
            </w:r>
            <w:r w:rsidRPr="002A091C">
              <w:rPr>
                <w:sz w:val="22"/>
                <w:szCs w:val="22"/>
                <w:lang w:eastAsia="en-GB"/>
              </w:rPr>
              <w:t xml:space="preserve">. The Group's diversified lending portfolio currently focuses on Business Finance through its Commercial Finance and Real Estate Finance Divisions </w:t>
            </w:r>
            <w:r w:rsidR="00570EF7">
              <w:rPr>
                <w:sz w:val="22"/>
                <w:szCs w:val="22"/>
                <w:lang w:eastAsia="en-GB"/>
              </w:rPr>
              <w:t>and</w:t>
            </w:r>
            <w:r w:rsidRPr="002A091C">
              <w:rPr>
                <w:sz w:val="22"/>
                <w:szCs w:val="22"/>
                <w:lang w:eastAsia="en-GB"/>
              </w:rPr>
              <w:t xml:space="preserve"> Consumer Finance through its Motor Finance and Retail Finance Divisions</w:t>
            </w:r>
          </w:p>
          <w:p w14:paraId="6698C197" w14:textId="752C46A8" w:rsidR="007C5CA5" w:rsidRPr="007C5CA5" w:rsidRDefault="00B66692" w:rsidP="007C5CA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The Commercial Finance business was started in </w:t>
            </w:r>
            <w:proofErr w:type="gramStart"/>
            <w:r>
              <w:rPr>
                <w:iCs/>
                <w:sz w:val="22"/>
                <w:szCs w:val="22"/>
              </w:rPr>
              <w:t>2014</w:t>
            </w:r>
            <w:proofErr w:type="gramEnd"/>
            <w:r>
              <w:rPr>
                <w:iCs/>
                <w:sz w:val="22"/>
                <w:szCs w:val="22"/>
              </w:rPr>
              <w:t xml:space="preserve"> and the business has grown quickly </w:t>
            </w:r>
            <w:r w:rsidR="00306EC4">
              <w:rPr>
                <w:iCs/>
                <w:sz w:val="22"/>
                <w:szCs w:val="22"/>
              </w:rPr>
              <w:t>since its inception. A full range of Asset Based le</w:t>
            </w:r>
            <w:r>
              <w:rPr>
                <w:iCs/>
                <w:sz w:val="22"/>
                <w:szCs w:val="22"/>
              </w:rPr>
              <w:t>n</w:t>
            </w:r>
            <w:r w:rsidR="00306EC4">
              <w:rPr>
                <w:iCs/>
                <w:sz w:val="22"/>
                <w:szCs w:val="22"/>
              </w:rPr>
              <w:t>d</w:t>
            </w:r>
            <w:r>
              <w:rPr>
                <w:iCs/>
                <w:sz w:val="22"/>
                <w:szCs w:val="22"/>
              </w:rPr>
              <w:t xml:space="preserve">ing products </w:t>
            </w:r>
            <w:r w:rsidR="00306EC4">
              <w:rPr>
                <w:iCs/>
                <w:sz w:val="22"/>
                <w:szCs w:val="22"/>
              </w:rPr>
              <w:t>is offer</w:t>
            </w:r>
            <w:r w:rsidR="00416F70">
              <w:rPr>
                <w:iCs/>
                <w:sz w:val="22"/>
                <w:szCs w:val="22"/>
              </w:rPr>
              <w:t>e</w:t>
            </w:r>
            <w:r w:rsidR="00306EC4">
              <w:rPr>
                <w:iCs/>
                <w:sz w:val="22"/>
                <w:szCs w:val="22"/>
              </w:rPr>
              <w:t>d and the team diffe</w:t>
            </w:r>
            <w:r w:rsidR="00416F70">
              <w:rPr>
                <w:iCs/>
                <w:sz w:val="22"/>
                <w:szCs w:val="22"/>
              </w:rPr>
              <w:t xml:space="preserve">rentiate themselves through quality of </w:t>
            </w:r>
            <w:r w:rsidR="00306EC4">
              <w:rPr>
                <w:iCs/>
                <w:sz w:val="22"/>
                <w:szCs w:val="22"/>
              </w:rPr>
              <w:t>people</w:t>
            </w:r>
            <w:proofErr w:type="gramStart"/>
            <w:r w:rsidR="00306EC4">
              <w:rPr>
                <w:iCs/>
                <w:sz w:val="22"/>
                <w:szCs w:val="22"/>
              </w:rPr>
              <w:t xml:space="preserve">. </w:t>
            </w:r>
            <w:r>
              <w:rPr>
                <w:iCs/>
                <w:sz w:val="22"/>
                <w:szCs w:val="22"/>
              </w:rPr>
              <w:t xml:space="preserve"> </w:t>
            </w:r>
            <w:proofErr w:type="gramEnd"/>
          </w:p>
          <w:p w14:paraId="6698C198" w14:textId="0593AAE8" w:rsidR="00317986" w:rsidRPr="00C93A1F" w:rsidRDefault="00B66692" w:rsidP="0026267A">
            <w:pPr>
              <w:spacing w:after="0"/>
              <w:rPr>
                <w:rFonts w:asciiTheme="minorHAnsi" w:hAnsi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 w:eastAsia="en-GB"/>
              </w:rPr>
              <w:t xml:space="preserve"> </w:t>
            </w:r>
            <w:r w:rsidR="00306EC4">
              <w:rPr>
                <w:rFonts w:asciiTheme="minorHAnsi" w:hAnsiTheme="minorHAnsi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2645BE" w:rsidRPr="00D40D97" w14:paraId="6698C1AB" w14:textId="77777777" w:rsidTr="00D40D97">
        <w:trPr>
          <w:trHeight w:val="1344"/>
        </w:trPr>
        <w:tc>
          <w:tcPr>
            <w:tcW w:w="1386" w:type="dxa"/>
          </w:tcPr>
          <w:p w14:paraId="6698C19A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9B" w14:textId="77777777" w:rsidR="002645BE" w:rsidRPr="00C93A1F" w:rsidRDefault="000A063A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 xml:space="preserve">Job </w:t>
            </w:r>
            <w:r w:rsidR="002645BE"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Description</w:t>
            </w:r>
          </w:p>
          <w:p w14:paraId="6698C19C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6698C19D" w14:textId="77777777" w:rsidR="002645BE" w:rsidRPr="00C93A1F" w:rsidRDefault="002645BE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6698C19E" w14:textId="77777777" w:rsidR="00D40D97" w:rsidRDefault="00D40D97" w:rsidP="00317986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Job Purpose</w:t>
            </w:r>
          </w:p>
          <w:p w14:paraId="2428212B" w14:textId="4315BFF8" w:rsidR="00416F70" w:rsidRPr="00836B28" w:rsidRDefault="00416F70" w:rsidP="00416F70">
            <w:pPr>
              <w:spacing w:after="0" w:line="240" w:lineRule="auto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836B28">
              <w:rPr>
                <w:rFonts w:asciiTheme="minorHAnsi" w:hAnsiTheme="minorHAnsi" w:cs="Arial"/>
                <w:sz w:val="22"/>
                <w:szCs w:val="22"/>
              </w:rPr>
              <w:t xml:space="preserve">To </w:t>
            </w:r>
            <w:r w:rsidR="00570EF7">
              <w:rPr>
                <w:rFonts w:asciiTheme="minorHAnsi" w:hAnsiTheme="minorHAnsi" w:cs="Arial"/>
                <w:sz w:val="22"/>
                <w:szCs w:val="22"/>
              </w:rPr>
              <w:t>grow</w:t>
            </w:r>
            <w:r w:rsidRPr="00836B28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570EF7">
              <w:rPr>
                <w:rFonts w:asciiTheme="minorHAnsi" w:hAnsiTheme="minorHAnsi" w:cs="Arial"/>
                <w:sz w:val="22"/>
                <w:szCs w:val="22"/>
              </w:rPr>
              <w:t xml:space="preserve">a </w:t>
            </w:r>
            <w:r w:rsidRPr="00836B28">
              <w:rPr>
                <w:rFonts w:asciiTheme="minorHAnsi" w:hAnsiTheme="minorHAnsi" w:cs="Arial"/>
                <w:sz w:val="22"/>
                <w:szCs w:val="22"/>
              </w:rPr>
              <w:t xml:space="preserve">market leading Invoice Finance business within </w:t>
            </w:r>
            <w:proofErr w:type="gramStart"/>
            <w:r w:rsidRPr="00836B28">
              <w:rPr>
                <w:rFonts w:asciiTheme="minorHAnsi" w:hAnsiTheme="minorHAnsi" w:cs="Arial"/>
                <w:sz w:val="22"/>
                <w:szCs w:val="22"/>
              </w:rPr>
              <w:t>Region</w:t>
            </w:r>
            <w:proofErr w:type="gramEnd"/>
            <w:r w:rsidRPr="00836B28">
              <w:rPr>
                <w:rFonts w:asciiTheme="minorHAnsi" w:hAnsiTheme="minorHAnsi" w:cs="Arial"/>
                <w:sz w:val="22"/>
                <w:szCs w:val="22"/>
              </w:rPr>
              <w:t xml:space="preserve"> that quickly establishes</w:t>
            </w:r>
            <w:r w:rsidR="00EB5158">
              <w:rPr>
                <w:rFonts w:asciiTheme="minorHAnsi" w:hAnsiTheme="minorHAnsi" w:cs="Arial"/>
                <w:sz w:val="22"/>
                <w:szCs w:val="22"/>
              </w:rPr>
              <w:t xml:space="preserve"> a strong brand and reputation. </w:t>
            </w:r>
            <w:r w:rsidR="00570EF7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B5158">
              <w:rPr>
                <w:rFonts w:asciiTheme="minorHAnsi" w:hAnsiTheme="minorHAnsi" w:cs="Arial"/>
                <w:sz w:val="22"/>
                <w:szCs w:val="22"/>
              </w:rPr>
              <w:t xml:space="preserve">ead a team </w:t>
            </w:r>
            <w:r w:rsidR="00FC17E3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  <w:r w:rsidRPr="00836B28">
              <w:rPr>
                <w:rFonts w:asciiTheme="minorHAnsi" w:hAnsiTheme="minorHAnsi" w:cs="Arial"/>
                <w:sz w:val="22"/>
                <w:szCs w:val="22"/>
              </w:rPr>
              <w:t xml:space="preserve">high </w:t>
            </w:r>
            <w:proofErr w:type="spellStart"/>
            <w:r w:rsidRPr="00836B28">
              <w:rPr>
                <w:rFonts w:asciiTheme="minorHAnsi" w:hAnsiTheme="minorHAnsi" w:cs="Arial"/>
                <w:sz w:val="22"/>
                <w:szCs w:val="22"/>
              </w:rPr>
              <w:t>calibre</w:t>
            </w:r>
            <w:proofErr w:type="spellEnd"/>
            <w:r w:rsidRPr="00836B28">
              <w:rPr>
                <w:rFonts w:asciiTheme="minorHAnsi" w:hAnsiTheme="minorHAnsi" w:cs="Arial"/>
                <w:sz w:val="22"/>
                <w:szCs w:val="22"/>
              </w:rPr>
              <w:t xml:space="preserve"> individuals to ensure that growth aspirations and strategic objectives </w:t>
            </w:r>
            <w:proofErr w:type="gramStart"/>
            <w:r w:rsidRPr="00836B28">
              <w:rPr>
                <w:rFonts w:asciiTheme="minorHAnsi" w:hAnsiTheme="minorHAnsi" w:cs="Arial"/>
                <w:sz w:val="22"/>
                <w:szCs w:val="22"/>
              </w:rPr>
              <w:t>are achieved</w:t>
            </w:r>
            <w:proofErr w:type="gramEnd"/>
            <w:r w:rsidRPr="00836B2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698C1A0" w14:textId="77777777" w:rsidR="00D40D97" w:rsidRPr="00C93A1F" w:rsidRDefault="00D40D97" w:rsidP="00317986">
            <w:p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2155CF0D" w14:textId="1EDB46C0" w:rsidR="00416F70" w:rsidRDefault="009557A7" w:rsidP="00416F70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Key Responsibilities</w:t>
            </w:r>
          </w:p>
          <w:p w14:paraId="5D35F935" w14:textId="77777777" w:rsidR="00416F70" w:rsidRPr="00EB5158" w:rsidRDefault="00416F70" w:rsidP="00416F70">
            <w:pPr>
              <w:spacing w:after="0" w:line="240" w:lineRule="auto"/>
              <w:contextualSpacing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</w:p>
          <w:p w14:paraId="74253EB8" w14:textId="3F5635CF" w:rsidR="00EB5158" w:rsidRPr="00AF5210" w:rsidRDefault="00EB5158" w:rsidP="00AF5210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AF5210">
              <w:rPr>
                <w:sz w:val="22"/>
              </w:rPr>
              <w:t>Lead a team of high calibre business development managers and relationship managers, ensuring strong staff engagement and regular coaching and development</w:t>
            </w:r>
            <w:r w:rsidR="00D673DB">
              <w:rPr>
                <w:sz w:val="22"/>
              </w:rPr>
              <w:t xml:space="preserve">. Typical </w:t>
            </w:r>
            <w:proofErr w:type="gramStart"/>
            <w:r w:rsidR="00D20548">
              <w:rPr>
                <w:sz w:val="22"/>
              </w:rPr>
              <w:t>role</w:t>
            </w:r>
            <w:proofErr w:type="gramEnd"/>
            <w:r w:rsidR="00D20548">
              <w:rPr>
                <w:sz w:val="22"/>
              </w:rPr>
              <w:t xml:space="preserve"> </w:t>
            </w:r>
            <w:r w:rsidR="00300A4F">
              <w:rPr>
                <w:sz w:val="22"/>
              </w:rPr>
              <w:t>focus</w:t>
            </w:r>
            <w:r w:rsidR="00651F9F">
              <w:rPr>
                <w:sz w:val="22"/>
              </w:rPr>
              <w:t xml:space="preserve"> of</w:t>
            </w:r>
            <w:r w:rsidR="00D673DB">
              <w:rPr>
                <w:sz w:val="22"/>
              </w:rPr>
              <w:t xml:space="preserve"> 80% new business and 20% </w:t>
            </w:r>
            <w:r w:rsidR="00651F9F">
              <w:rPr>
                <w:sz w:val="22"/>
              </w:rPr>
              <w:t>portfolio growth</w:t>
            </w:r>
          </w:p>
          <w:p w14:paraId="100095C3" w14:textId="77777777" w:rsidR="00AF5210" w:rsidRDefault="00AF5210" w:rsidP="00AF5210">
            <w:pPr>
              <w:pStyle w:val="ListParagraph"/>
              <w:ind w:left="360"/>
              <w:rPr>
                <w:sz w:val="22"/>
              </w:rPr>
            </w:pPr>
          </w:p>
          <w:p w14:paraId="0A2386F7" w14:textId="695B2462" w:rsidR="00EB5158" w:rsidRPr="00AF5210" w:rsidRDefault="00EB5158" w:rsidP="00AF5210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AF5210">
              <w:rPr>
                <w:sz w:val="22"/>
              </w:rPr>
              <w:t xml:space="preserve">Build a regional strategy which is aligned to the wider National strategy to deliver sustainable new business and portfolio growth </w:t>
            </w:r>
          </w:p>
          <w:p w14:paraId="017E0980" w14:textId="77777777" w:rsidR="00AF5210" w:rsidRDefault="00AF5210" w:rsidP="00AF5210">
            <w:pPr>
              <w:pStyle w:val="ListParagraph"/>
              <w:ind w:left="360"/>
              <w:rPr>
                <w:sz w:val="22"/>
              </w:rPr>
            </w:pPr>
          </w:p>
          <w:p w14:paraId="0FFD6090" w14:textId="688FA9CD" w:rsidR="00EB5158" w:rsidRPr="00AF5210" w:rsidRDefault="00EB5158" w:rsidP="00AF5210">
            <w:pPr>
              <w:pStyle w:val="ListParagraph"/>
              <w:numPr>
                <w:ilvl w:val="0"/>
                <w:numId w:val="14"/>
              </w:numPr>
              <w:rPr>
                <w:sz w:val="22"/>
              </w:rPr>
            </w:pPr>
            <w:r w:rsidRPr="00AF5210">
              <w:rPr>
                <w:sz w:val="22"/>
              </w:rPr>
              <w:t>Achieve balance sheet / P&amp;L growth targets at both a Regional and National level</w:t>
            </w:r>
          </w:p>
          <w:p w14:paraId="5B3F14B1" w14:textId="77777777" w:rsidR="00AF5210" w:rsidRDefault="00AF5210" w:rsidP="00AF5210">
            <w:pPr>
              <w:pStyle w:val="ListParagraph"/>
              <w:ind w:left="360"/>
              <w:rPr>
                <w:sz w:val="22"/>
              </w:rPr>
            </w:pPr>
          </w:p>
          <w:p w14:paraId="1E09B60D" w14:textId="77777777" w:rsidR="00AF5210" w:rsidRDefault="00AF5210" w:rsidP="00AF5210">
            <w:pPr>
              <w:pStyle w:val="ListParagraph"/>
              <w:ind w:left="360"/>
              <w:rPr>
                <w:rFonts w:cs="Arial"/>
                <w:sz w:val="22"/>
              </w:rPr>
            </w:pPr>
          </w:p>
          <w:p w14:paraId="15E0B835" w14:textId="23F12E70" w:rsidR="00EB5158" w:rsidRPr="00AF5210" w:rsidRDefault="00EB5158" w:rsidP="00AF5210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2"/>
              </w:rPr>
            </w:pPr>
            <w:r w:rsidRPr="00AF5210">
              <w:rPr>
                <w:rFonts w:cs="Arial"/>
                <w:sz w:val="22"/>
              </w:rPr>
              <w:t>Sponsor all deals that are submitted to deal forum and credit committee, ensuring they are quality submissions and structured appropriately</w:t>
            </w:r>
          </w:p>
          <w:p w14:paraId="7599D74D" w14:textId="77777777" w:rsidR="00AF5210" w:rsidRPr="00AF5210" w:rsidRDefault="00AF5210" w:rsidP="00AF5210">
            <w:pPr>
              <w:pStyle w:val="ListParagraph"/>
              <w:ind w:left="360"/>
              <w:rPr>
                <w:color w:val="000000" w:themeColor="text1"/>
                <w:sz w:val="22"/>
              </w:rPr>
            </w:pPr>
          </w:p>
          <w:p w14:paraId="40181917" w14:textId="07FCFB05" w:rsidR="00EB5158" w:rsidRPr="00AF5210" w:rsidRDefault="00EB5158" w:rsidP="00AF5210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2"/>
              </w:rPr>
            </w:pPr>
            <w:r w:rsidRPr="00AF5210">
              <w:rPr>
                <w:sz w:val="22"/>
              </w:rPr>
              <w:t>Nurture strong relationships with internal and external stakeholders</w:t>
            </w:r>
            <w:r w:rsidR="00AF5210" w:rsidRPr="00AF5210">
              <w:rPr>
                <w:sz w:val="22"/>
              </w:rPr>
              <w:t>, build a market leading brand in the region</w:t>
            </w:r>
            <w:r w:rsidRPr="00AF5210">
              <w:rPr>
                <w:sz w:val="22"/>
              </w:rPr>
              <w:t xml:space="preserve"> </w:t>
            </w:r>
          </w:p>
          <w:p w14:paraId="29E5A939" w14:textId="77777777" w:rsidR="00AF5210" w:rsidRDefault="00AF5210" w:rsidP="00AF5210">
            <w:pPr>
              <w:pStyle w:val="ListParagraph"/>
              <w:ind w:left="360"/>
              <w:rPr>
                <w:color w:val="000000" w:themeColor="text1"/>
                <w:sz w:val="22"/>
              </w:rPr>
            </w:pPr>
          </w:p>
          <w:p w14:paraId="1F4F70D9" w14:textId="4DBE4462" w:rsidR="00EB5158" w:rsidRDefault="00EB5158" w:rsidP="00AF5210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  <w:sz w:val="22"/>
              </w:rPr>
            </w:pPr>
            <w:r w:rsidRPr="00AF5210">
              <w:rPr>
                <w:color w:val="000000" w:themeColor="text1"/>
                <w:sz w:val="22"/>
              </w:rPr>
              <w:t>Drive culture where robust governance, compliance and credit stewardship is an integral part of the business</w:t>
            </w:r>
          </w:p>
          <w:p w14:paraId="6698C1AA" w14:textId="58157716" w:rsidR="00A52C3C" w:rsidRPr="00111B5B" w:rsidRDefault="00A52C3C" w:rsidP="00111B5B">
            <w:pPr>
              <w:rPr>
                <w:color w:val="FF0000"/>
              </w:rPr>
            </w:pPr>
          </w:p>
        </w:tc>
      </w:tr>
      <w:tr w:rsidR="00D40D97" w:rsidRPr="00D40D97" w14:paraId="6698C1BA" w14:textId="77777777" w:rsidTr="00D40D97">
        <w:trPr>
          <w:trHeight w:val="1344"/>
        </w:trPr>
        <w:tc>
          <w:tcPr>
            <w:tcW w:w="1386" w:type="dxa"/>
          </w:tcPr>
          <w:p w14:paraId="6698C1AC" w14:textId="36FDEB4F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  <w:p w14:paraId="6698C1AD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  <w:t>Specification</w:t>
            </w:r>
          </w:p>
          <w:p w14:paraId="6698C1AE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sz w:val="22"/>
                <w:szCs w:val="22"/>
                <w:lang w:val="en-GB"/>
              </w:rPr>
            </w:pPr>
          </w:p>
        </w:tc>
        <w:tc>
          <w:tcPr>
            <w:tcW w:w="9813" w:type="dxa"/>
          </w:tcPr>
          <w:p w14:paraId="6698C1AF" w14:textId="77777777" w:rsidR="00D40D97" w:rsidRPr="00C93A1F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i/>
                <w:sz w:val="22"/>
                <w:szCs w:val="22"/>
                <w:lang w:val="en-GB"/>
              </w:rPr>
            </w:pPr>
          </w:p>
          <w:p w14:paraId="6698C1B0" w14:textId="77777777" w:rsidR="00ED52EC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Knowledge, experience, skills, other attributes</w:t>
            </w:r>
          </w:p>
          <w:p w14:paraId="54B9390B" w14:textId="77777777" w:rsidR="00AF5210" w:rsidRPr="00AF5210" w:rsidRDefault="00AF5210" w:rsidP="00AF5210">
            <w:pPr>
              <w:numPr>
                <w:ilvl w:val="0"/>
                <w:numId w:val="16"/>
              </w:numPr>
              <w:spacing w:before="120" w:after="0" w:line="240" w:lineRule="auto"/>
              <w:ind w:right="91"/>
              <w:rPr>
                <w:rFonts w:asciiTheme="minorHAnsi" w:hAnsiTheme="minorHAnsi" w:cs="Arial"/>
                <w:sz w:val="22"/>
                <w:szCs w:val="22"/>
              </w:rPr>
            </w:pPr>
            <w:proofErr w:type="gramStart"/>
            <w:r w:rsidRPr="00AF5210">
              <w:rPr>
                <w:rFonts w:asciiTheme="minorHAnsi" w:hAnsiTheme="minorHAnsi" w:cs="Arial"/>
                <w:sz w:val="22"/>
                <w:szCs w:val="22"/>
              </w:rPr>
              <w:t>Strategic thinker</w:t>
            </w:r>
            <w:proofErr w:type="gramEnd"/>
          </w:p>
          <w:p w14:paraId="60CE356F" w14:textId="237DF6B1" w:rsidR="00AF5210" w:rsidRPr="00AF5210" w:rsidRDefault="00AF5210" w:rsidP="00AF5210">
            <w:pPr>
              <w:numPr>
                <w:ilvl w:val="0"/>
                <w:numId w:val="16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F5210">
              <w:rPr>
                <w:rFonts w:asciiTheme="minorHAnsi" w:hAnsiTheme="minorHAnsi" w:cs="Arial"/>
                <w:sz w:val="22"/>
                <w:szCs w:val="22"/>
              </w:rPr>
              <w:t>Proven track record within the A</w:t>
            </w:r>
            <w:r w:rsidR="0020018B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AF5210">
              <w:rPr>
                <w:rFonts w:asciiTheme="minorHAnsi" w:hAnsiTheme="minorHAnsi" w:cs="Arial"/>
                <w:sz w:val="22"/>
                <w:szCs w:val="22"/>
              </w:rPr>
              <w:t xml:space="preserve">set Based </w:t>
            </w:r>
            <w:proofErr w:type="gramStart"/>
            <w:r w:rsidRPr="00AF5210">
              <w:rPr>
                <w:rFonts w:asciiTheme="minorHAnsi" w:hAnsiTheme="minorHAnsi" w:cs="Arial"/>
                <w:sz w:val="22"/>
                <w:szCs w:val="22"/>
              </w:rPr>
              <w:t>Lending  Sector</w:t>
            </w:r>
            <w:proofErr w:type="gramEnd"/>
          </w:p>
          <w:p w14:paraId="61E4C661" w14:textId="326D9D06" w:rsidR="00AF5210" w:rsidRPr="00AF5210" w:rsidRDefault="00AF5210" w:rsidP="00AF5210">
            <w:pPr>
              <w:numPr>
                <w:ilvl w:val="0"/>
                <w:numId w:val="16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F5210">
              <w:rPr>
                <w:rFonts w:asciiTheme="minorHAnsi" w:hAnsiTheme="minorHAnsi" w:cs="Arial"/>
                <w:sz w:val="22"/>
                <w:szCs w:val="22"/>
              </w:rPr>
              <w:t xml:space="preserve">Strong </w:t>
            </w:r>
            <w:r w:rsidR="006B7812">
              <w:rPr>
                <w:rFonts w:asciiTheme="minorHAnsi" w:hAnsiTheme="minorHAnsi" w:cs="Arial"/>
                <w:sz w:val="22"/>
                <w:szCs w:val="22"/>
              </w:rPr>
              <w:t xml:space="preserve">understanding of risk and deal structuring </w:t>
            </w:r>
          </w:p>
          <w:p w14:paraId="209B5606" w14:textId="322DB5EA" w:rsidR="00AF5210" w:rsidRPr="00AF5210" w:rsidRDefault="006B7812" w:rsidP="00AF5210">
            <w:pPr>
              <w:numPr>
                <w:ilvl w:val="0"/>
                <w:numId w:val="16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Commercial</w:t>
            </w:r>
            <w:r w:rsidR="00AF5210" w:rsidRPr="00AF5210">
              <w:rPr>
                <w:rFonts w:asciiTheme="minorHAnsi" w:hAnsiTheme="minorHAnsi" w:cs="Arial"/>
                <w:sz w:val="22"/>
                <w:szCs w:val="22"/>
              </w:rPr>
              <w:t xml:space="preserve"> awareness </w:t>
            </w:r>
          </w:p>
          <w:p w14:paraId="6AB6465C" w14:textId="77777777" w:rsidR="00AF5210" w:rsidRPr="00AF5210" w:rsidRDefault="00AF5210" w:rsidP="00AF5210">
            <w:pPr>
              <w:numPr>
                <w:ilvl w:val="0"/>
                <w:numId w:val="16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2"/>
              </w:rPr>
            </w:pPr>
            <w:r w:rsidRPr="00AF5210">
              <w:rPr>
                <w:rFonts w:asciiTheme="minorHAnsi" w:hAnsiTheme="minorHAnsi" w:cs="Arial"/>
                <w:sz w:val="22"/>
                <w:szCs w:val="22"/>
              </w:rPr>
              <w:t xml:space="preserve">Strong negotiation skills and able to communicate effectively at all </w:t>
            </w:r>
            <w:proofErr w:type="gramStart"/>
            <w:r w:rsidRPr="00AF5210">
              <w:rPr>
                <w:rFonts w:asciiTheme="minorHAnsi" w:hAnsiTheme="minorHAnsi" w:cs="Arial"/>
                <w:sz w:val="22"/>
                <w:szCs w:val="22"/>
              </w:rPr>
              <w:t>levels</w:t>
            </w:r>
            <w:proofErr w:type="gramEnd"/>
          </w:p>
          <w:p w14:paraId="6698C1B2" w14:textId="77777777" w:rsidR="00D40D97" w:rsidRPr="00490213" w:rsidRDefault="00D40D97" w:rsidP="00317986">
            <w:pPr>
              <w:spacing w:after="0"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98C1B3" w14:textId="77777777" w:rsidR="00D40D97" w:rsidRDefault="00D40D97" w:rsidP="00317986">
            <w:pPr>
              <w:spacing w:after="0" w:line="240" w:lineRule="auto"/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</w:pPr>
            <w:r w:rsidRPr="00C93A1F">
              <w:rPr>
                <w:rFonts w:asciiTheme="minorHAnsi" w:eastAsiaTheme="minorHAnsi" w:hAnsiTheme="minorHAnsi" w:cs="Shruti"/>
                <w:b/>
                <w:i/>
                <w:sz w:val="22"/>
                <w:szCs w:val="22"/>
                <w:lang w:val="en-GB"/>
              </w:rPr>
              <w:t>Qualifications</w:t>
            </w:r>
          </w:p>
          <w:p w14:paraId="6698C1B4" w14:textId="2685AC2D" w:rsidR="007C5CA5" w:rsidRPr="00490213" w:rsidRDefault="00490213" w:rsidP="007C5CA5">
            <w:pPr>
              <w:pStyle w:val="ListParagraph"/>
              <w:numPr>
                <w:ilvl w:val="0"/>
                <w:numId w:val="11"/>
              </w:numPr>
              <w:rPr>
                <w:rFonts w:cs="Shruti"/>
                <w:sz w:val="22"/>
              </w:rPr>
            </w:pPr>
            <w:r w:rsidRPr="00490213">
              <w:rPr>
                <w:rFonts w:cs="Shruti"/>
                <w:sz w:val="22"/>
              </w:rPr>
              <w:t>Industry based qualifications preferable</w:t>
            </w:r>
            <w:r w:rsidR="00AF5210">
              <w:rPr>
                <w:rFonts w:cs="Shruti"/>
                <w:sz w:val="22"/>
              </w:rPr>
              <w:t xml:space="preserve"> </w:t>
            </w:r>
          </w:p>
          <w:p w14:paraId="6698C1B5" w14:textId="77777777" w:rsidR="00D40D97" w:rsidRPr="00C93A1F" w:rsidRDefault="00D40D97" w:rsidP="00317986">
            <w:pPr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98C1B6" w14:textId="77777777" w:rsidR="005C1464" w:rsidRPr="00C93A1F" w:rsidRDefault="005C1464" w:rsidP="00317986">
            <w:pPr>
              <w:spacing w:after="0" w:line="24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698C1B7" w14:textId="77777777" w:rsidR="005C1464" w:rsidRDefault="005C1464" w:rsidP="00317986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C93A1F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Competencies </w:t>
            </w:r>
          </w:p>
          <w:p w14:paraId="2F39219F" w14:textId="202FAAE2" w:rsidR="002A3614" w:rsidRPr="002A3614" w:rsidRDefault="002A3614" w:rsidP="002A3614">
            <w:pPr>
              <w:numPr>
                <w:ilvl w:val="0"/>
                <w:numId w:val="12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Balanced approach</w:t>
            </w:r>
            <w:r w:rsidR="000B44A1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  <w:p w14:paraId="3DCB92ED" w14:textId="77777777" w:rsidR="002A3614" w:rsidRPr="002A3614" w:rsidRDefault="002A3614" w:rsidP="002A3614">
            <w:pPr>
              <w:numPr>
                <w:ilvl w:val="0"/>
                <w:numId w:val="12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0"/>
              </w:rPr>
            </w:pPr>
            <w:r w:rsidRPr="002A3614">
              <w:rPr>
                <w:rFonts w:asciiTheme="minorHAnsi" w:hAnsiTheme="minorHAnsi" w:cs="Arial"/>
                <w:sz w:val="22"/>
                <w:szCs w:val="20"/>
              </w:rPr>
              <w:t>Leading others</w:t>
            </w:r>
          </w:p>
          <w:p w14:paraId="45D0507C" w14:textId="77777777" w:rsidR="002A3614" w:rsidRPr="002A3614" w:rsidRDefault="002A3614" w:rsidP="002A3614">
            <w:pPr>
              <w:numPr>
                <w:ilvl w:val="0"/>
                <w:numId w:val="12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0"/>
              </w:rPr>
            </w:pPr>
            <w:r w:rsidRPr="002A3614">
              <w:rPr>
                <w:rFonts w:asciiTheme="minorHAnsi" w:hAnsiTheme="minorHAnsi" w:cs="Arial"/>
                <w:sz w:val="22"/>
                <w:szCs w:val="20"/>
              </w:rPr>
              <w:t>Performance focus</w:t>
            </w:r>
          </w:p>
          <w:p w14:paraId="63AC7C56" w14:textId="77777777" w:rsidR="002A3614" w:rsidRPr="002A3614" w:rsidRDefault="002A3614" w:rsidP="002A3614">
            <w:pPr>
              <w:numPr>
                <w:ilvl w:val="0"/>
                <w:numId w:val="12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0"/>
              </w:rPr>
            </w:pPr>
            <w:r w:rsidRPr="002A3614">
              <w:rPr>
                <w:rFonts w:asciiTheme="minorHAnsi" w:hAnsiTheme="minorHAnsi" w:cs="Arial"/>
                <w:sz w:val="22"/>
                <w:szCs w:val="20"/>
              </w:rPr>
              <w:t>Developing others</w:t>
            </w:r>
          </w:p>
          <w:p w14:paraId="6B2AE088" w14:textId="77777777" w:rsidR="002A3614" w:rsidRPr="002A3614" w:rsidRDefault="002A3614" w:rsidP="002A3614">
            <w:pPr>
              <w:numPr>
                <w:ilvl w:val="0"/>
                <w:numId w:val="12"/>
              </w:numPr>
              <w:spacing w:before="120" w:after="0" w:line="240" w:lineRule="auto"/>
              <w:ind w:left="284" w:right="91" w:hanging="284"/>
              <w:rPr>
                <w:rFonts w:asciiTheme="minorHAnsi" w:hAnsiTheme="minorHAnsi" w:cs="Arial"/>
                <w:sz w:val="22"/>
                <w:szCs w:val="20"/>
              </w:rPr>
            </w:pPr>
            <w:r w:rsidRPr="002A3614">
              <w:rPr>
                <w:rFonts w:asciiTheme="minorHAnsi" w:hAnsiTheme="minorHAnsi" w:cs="Arial"/>
                <w:sz w:val="22"/>
                <w:szCs w:val="20"/>
              </w:rPr>
              <w:t>Influencing others</w:t>
            </w:r>
          </w:p>
          <w:p w14:paraId="6698C1B9" w14:textId="77777777" w:rsidR="00490213" w:rsidRPr="00C93A1F" w:rsidRDefault="00490213" w:rsidP="00490213">
            <w:pPr>
              <w:pStyle w:val="ListParagraph"/>
              <w:jc w:val="both"/>
              <w:rPr>
                <w:rFonts w:cs="Arial"/>
                <w:sz w:val="22"/>
              </w:rPr>
            </w:pPr>
          </w:p>
        </w:tc>
      </w:tr>
    </w:tbl>
    <w:p w14:paraId="6698C1BB" w14:textId="6C82CBBB" w:rsidR="000A3866" w:rsidRPr="00D2056F" w:rsidRDefault="000A3866" w:rsidP="00317986">
      <w:pPr>
        <w:spacing w:after="0"/>
        <w:rPr>
          <w:rFonts w:asciiTheme="minorHAnsi" w:hAnsiTheme="minorHAnsi" w:cs="Shruti"/>
        </w:rPr>
      </w:pPr>
    </w:p>
    <w:sectPr w:rsidR="000A3866" w:rsidRPr="00D2056F" w:rsidSect="002645BE">
      <w:footerReference w:type="even" r:id="rId13"/>
      <w:footerReference w:type="default" r:id="rId14"/>
      <w:footerReference w:type="first" r:id="rId15"/>
      <w:pgSz w:w="12240" w:h="15840"/>
      <w:pgMar w:top="426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805F" w14:textId="77777777" w:rsidR="00841C51" w:rsidRDefault="00841C51" w:rsidP="00A02382">
      <w:pPr>
        <w:spacing w:after="0" w:line="240" w:lineRule="auto"/>
      </w:pPr>
      <w:r>
        <w:separator/>
      </w:r>
    </w:p>
  </w:endnote>
  <w:endnote w:type="continuationSeparator" w:id="0">
    <w:p w14:paraId="228E573C" w14:textId="77777777" w:rsidR="00841C51" w:rsidRDefault="00841C51" w:rsidP="00A0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AA825" w14:textId="42BBED07" w:rsidR="00A02382" w:rsidRDefault="00A02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8103CE" wp14:editId="2B01532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556813468" name="Text Box 2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3447B" w14:textId="62B6DE79" w:rsidR="00A02382" w:rsidRPr="00A02382" w:rsidRDefault="00A02382" w:rsidP="00A023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02382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10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mpany Confidential" style="position:absolute;margin-left:58.9pt;margin-top:0;width:110.1pt;height:29.0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" filled="f" stroked="f">
              <v:fill o:detectmouseclick="t"/>
              <v:textbox style="mso-fit-shape-to-text:t" inset="0,0,20pt,15pt">
                <w:txbxContent>
                  <w:p w14:paraId="2E93447B" w14:textId="62B6DE79" w:rsidR="00A02382" w:rsidRPr="00A02382" w:rsidRDefault="00A02382" w:rsidP="00A023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02382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211D" w14:textId="49DB502C" w:rsidR="00A02382" w:rsidRDefault="00A02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9F9633" wp14:editId="4634275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546861797" name="Text Box 3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B93B1" w14:textId="301DB8FB" w:rsidR="00A02382" w:rsidRPr="00A02382" w:rsidRDefault="00A02382" w:rsidP="00A023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02382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F96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mpany Confidential" style="position:absolute;margin-left:58.9pt;margin-top:0;width:110.1pt;height:29.0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" filled="f" stroked="f">
              <v:fill o:detectmouseclick="t"/>
              <v:textbox style="mso-fit-shape-to-text:t" inset="0,0,20pt,15pt">
                <w:txbxContent>
                  <w:p w14:paraId="4DBB93B1" w14:textId="301DB8FB" w:rsidR="00A02382" w:rsidRPr="00A02382" w:rsidRDefault="00A02382" w:rsidP="00A023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02382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3B663" w14:textId="52D69280" w:rsidR="00A02382" w:rsidRDefault="00A0238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BF0C6C" wp14:editId="77DAC56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398270" cy="368935"/>
              <wp:effectExtent l="0" t="0" r="0" b="0"/>
              <wp:wrapNone/>
              <wp:docPr id="1672299869" name="Text Box 1" descr="Company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8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4CF49" w14:textId="7B70D292" w:rsidR="00A02382" w:rsidRPr="00A02382" w:rsidRDefault="00A02382" w:rsidP="00A02382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A02382">
                            <w:rPr>
                              <w:rFonts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Company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F0C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mpany Confidential" style="position:absolute;margin-left:58.9pt;margin-top:0;width:110.1pt;height:29.0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0964CF49" w14:textId="7B70D292" w:rsidR="00A02382" w:rsidRPr="00A02382" w:rsidRDefault="00A02382" w:rsidP="00A02382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A02382">
                      <w:rPr>
                        <w:rFonts w:cs="Calibri"/>
                        <w:noProof/>
                        <w:color w:val="FF0000"/>
                        <w:sz w:val="20"/>
                        <w:szCs w:val="20"/>
                      </w:rPr>
                      <w:t>Company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C970A" w14:textId="77777777" w:rsidR="00841C51" w:rsidRDefault="00841C51" w:rsidP="00A02382">
      <w:pPr>
        <w:spacing w:after="0" w:line="240" w:lineRule="auto"/>
      </w:pPr>
      <w:r>
        <w:separator/>
      </w:r>
    </w:p>
  </w:footnote>
  <w:footnote w:type="continuationSeparator" w:id="0">
    <w:p w14:paraId="5F4766D1" w14:textId="77777777" w:rsidR="00841C51" w:rsidRDefault="00841C51" w:rsidP="00A02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04C7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86505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3C4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0B2B9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A1E572E"/>
    <w:multiLevelType w:val="hybridMultilevel"/>
    <w:tmpl w:val="7C22B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649CA"/>
    <w:multiLevelType w:val="hybridMultilevel"/>
    <w:tmpl w:val="2F10CB8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6F87"/>
    <w:multiLevelType w:val="hybridMultilevel"/>
    <w:tmpl w:val="D8780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1D5879"/>
    <w:multiLevelType w:val="hybridMultilevel"/>
    <w:tmpl w:val="ABE0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A273A"/>
    <w:multiLevelType w:val="hybridMultilevel"/>
    <w:tmpl w:val="1C6A5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6073B"/>
    <w:multiLevelType w:val="hybridMultilevel"/>
    <w:tmpl w:val="98E28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9629E"/>
    <w:multiLevelType w:val="hybridMultilevel"/>
    <w:tmpl w:val="0B7A8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40EAE"/>
    <w:multiLevelType w:val="hybridMultilevel"/>
    <w:tmpl w:val="7234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64E6"/>
    <w:multiLevelType w:val="hybridMultilevel"/>
    <w:tmpl w:val="3768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F7C6F"/>
    <w:multiLevelType w:val="hybridMultilevel"/>
    <w:tmpl w:val="F34655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671960">
    <w:abstractNumId w:val="10"/>
  </w:num>
  <w:num w:numId="2" w16cid:durableId="2036104673">
    <w:abstractNumId w:val="5"/>
  </w:num>
  <w:num w:numId="3" w16cid:durableId="514924714">
    <w:abstractNumId w:val="8"/>
  </w:num>
  <w:num w:numId="4" w16cid:durableId="329452362">
    <w:abstractNumId w:val="9"/>
  </w:num>
  <w:num w:numId="5" w16cid:durableId="1491213967">
    <w:abstractNumId w:val="11"/>
  </w:num>
  <w:num w:numId="6" w16cid:durableId="290987385">
    <w:abstractNumId w:val="14"/>
  </w:num>
  <w:num w:numId="7" w16cid:durableId="1225291519">
    <w:abstractNumId w:val="3"/>
  </w:num>
  <w:num w:numId="8" w16cid:durableId="1971550612">
    <w:abstractNumId w:val="2"/>
  </w:num>
  <w:num w:numId="9" w16cid:durableId="638608466">
    <w:abstractNumId w:val="1"/>
  </w:num>
  <w:num w:numId="10" w16cid:durableId="1453086505">
    <w:abstractNumId w:val="0"/>
  </w:num>
  <w:num w:numId="11" w16cid:durableId="355235456">
    <w:abstractNumId w:val="12"/>
  </w:num>
  <w:num w:numId="12" w16cid:durableId="1441684909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837616567">
    <w:abstractNumId w:val="6"/>
  </w:num>
  <w:num w:numId="14" w16cid:durableId="1532574127">
    <w:abstractNumId w:val="7"/>
  </w:num>
  <w:num w:numId="15" w16cid:durableId="1049383547">
    <w:abstractNumId w:val="13"/>
  </w:num>
  <w:num w:numId="16" w16cid:durableId="1375697496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E8"/>
    <w:rsid w:val="00000F6F"/>
    <w:rsid w:val="000221C1"/>
    <w:rsid w:val="0003031F"/>
    <w:rsid w:val="00051A30"/>
    <w:rsid w:val="00051AE2"/>
    <w:rsid w:val="00057DD9"/>
    <w:rsid w:val="000A063A"/>
    <w:rsid w:val="000A2288"/>
    <w:rsid w:val="000A3866"/>
    <w:rsid w:val="000A5BB6"/>
    <w:rsid w:val="000B2AD5"/>
    <w:rsid w:val="000B44A1"/>
    <w:rsid w:val="000D4EE8"/>
    <w:rsid w:val="000E1675"/>
    <w:rsid w:val="000F64F3"/>
    <w:rsid w:val="00111B5B"/>
    <w:rsid w:val="00114FFD"/>
    <w:rsid w:val="001161A6"/>
    <w:rsid w:val="00122916"/>
    <w:rsid w:val="0014656D"/>
    <w:rsid w:val="00147984"/>
    <w:rsid w:val="001637D3"/>
    <w:rsid w:val="001722AD"/>
    <w:rsid w:val="00175D1B"/>
    <w:rsid w:val="001870D9"/>
    <w:rsid w:val="001A1230"/>
    <w:rsid w:val="001B23F7"/>
    <w:rsid w:val="001E6B7D"/>
    <w:rsid w:val="0020018B"/>
    <w:rsid w:val="00201A3C"/>
    <w:rsid w:val="00204167"/>
    <w:rsid w:val="002070CF"/>
    <w:rsid w:val="00224257"/>
    <w:rsid w:val="00246B72"/>
    <w:rsid w:val="00246C51"/>
    <w:rsid w:val="00250317"/>
    <w:rsid w:val="00250EFA"/>
    <w:rsid w:val="00250FCB"/>
    <w:rsid w:val="00254FE7"/>
    <w:rsid w:val="0026267A"/>
    <w:rsid w:val="002645BE"/>
    <w:rsid w:val="002649C8"/>
    <w:rsid w:val="00284ECB"/>
    <w:rsid w:val="00291E46"/>
    <w:rsid w:val="002A3614"/>
    <w:rsid w:val="002B112B"/>
    <w:rsid w:val="002E04A5"/>
    <w:rsid w:val="002E22D4"/>
    <w:rsid w:val="002F4DFF"/>
    <w:rsid w:val="00300A4F"/>
    <w:rsid w:val="00306EC4"/>
    <w:rsid w:val="00317986"/>
    <w:rsid w:val="00320865"/>
    <w:rsid w:val="00331D6A"/>
    <w:rsid w:val="00372CBD"/>
    <w:rsid w:val="00387916"/>
    <w:rsid w:val="003A387D"/>
    <w:rsid w:val="00403BAB"/>
    <w:rsid w:val="00410D7C"/>
    <w:rsid w:val="00415611"/>
    <w:rsid w:val="00416F70"/>
    <w:rsid w:val="0042497F"/>
    <w:rsid w:val="0043497B"/>
    <w:rsid w:val="00450042"/>
    <w:rsid w:val="0046590B"/>
    <w:rsid w:val="00467150"/>
    <w:rsid w:val="00490213"/>
    <w:rsid w:val="004B0050"/>
    <w:rsid w:val="00504177"/>
    <w:rsid w:val="00515D88"/>
    <w:rsid w:val="00517BAC"/>
    <w:rsid w:val="00522F64"/>
    <w:rsid w:val="005405EC"/>
    <w:rsid w:val="0054564A"/>
    <w:rsid w:val="00567D92"/>
    <w:rsid w:val="00570EF7"/>
    <w:rsid w:val="00576989"/>
    <w:rsid w:val="00592803"/>
    <w:rsid w:val="005A1112"/>
    <w:rsid w:val="005A2901"/>
    <w:rsid w:val="005B352C"/>
    <w:rsid w:val="005C1464"/>
    <w:rsid w:val="005D448D"/>
    <w:rsid w:val="005D6698"/>
    <w:rsid w:val="00625B9E"/>
    <w:rsid w:val="00637D6A"/>
    <w:rsid w:val="00651F9F"/>
    <w:rsid w:val="0068188E"/>
    <w:rsid w:val="006B37AE"/>
    <w:rsid w:val="006B7812"/>
    <w:rsid w:val="006C54A0"/>
    <w:rsid w:val="007130C5"/>
    <w:rsid w:val="00743153"/>
    <w:rsid w:val="0074629C"/>
    <w:rsid w:val="00750ED6"/>
    <w:rsid w:val="00765236"/>
    <w:rsid w:val="00765C0E"/>
    <w:rsid w:val="00766675"/>
    <w:rsid w:val="00770FC6"/>
    <w:rsid w:val="0078337A"/>
    <w:rsid w:val="00795652"/>
    <w:rsid w:val="007C2FA0"/>
    <w:rsid w:val="007C5CA5"/>
    <w:rsid w:val="007F0BB5"/>
    <w:rsid w:val="00816EDF"/>
    <w:rsid w:val="00841AC5"/>
    <w:rsid w:val="00841C51"/>
    <w:rsid w:val="00850585"/>
    <w:rsid w:val="00860CA4"/>
    <w:rsid w:val="00886D59"/>
    <w:rsid w:val="00895628"/>
    <w:rsid w:val="008C7442"/>
    <w:rsid w:val="008D2337"/>
    <w:rsid w:val="008D5791"/>
    <w:rsid w:val="008D5EAF"/>
    <w:rsid w:val="008F0F52"/>
    <w:rsid w:val="00910179"/>
    <w:rsid w:val="00926FCE"/>
    <w:rsid w:val="0092782B"/>
    <w:rsid w:val="00932DD3"/>
    <w:rsid w:val="00940F76"/>
    <w:rsid w:val="009557A7"/>
    <w:rsid w:val="00956C92"/>
    <w:rsid w:val="009602E6"/>
    <w:rsid w:val="00976048"/>
    <w:rsid w:val="00980B6E"/>
    <w:rsid w:val="009960DD"/>
    <w:rsid w:val="00996363"/>
    <w:rsid w:val="009B1D29"/>
    <w:rsid w:val="009C67E5"/>
    <w:rsid w:val="009E6C61"/>
    <w:rsid w:val="00A02382"/>
    <w:rsid w:val="00A21AD4"/>
    <w:rsid w:val="00A4231B"/>
    <w:rsid w:val="00A52C3C"/>
    <w:rsid w:val="00A97DF7"/>
    <w:rsid w:val="00AC772B"/>
    <w:rsid w:val="00AE3762"/>
    <w:rsid w:val="00AF5210"/>
    <w:rsid w:val="00B66692"/>
    <w:rsid w:val="00B66797"/>
    <w:rsid w:val="00B86E67"/>
    <w:rsid w:val="00B9637A"/>
    <w:rsid w:val="00BB7DC1"/>
    <w:rsid w:val="00BC64F4"/>
    <w:rsid w:val="00BD27F1"/>
    <w:rsid w:val="00BF1E6C"/>
    <w:rsid w:val="00BF716C"/>
    <w:rsid w:val="00C00A43"/>
    <w:rsid w:val="00C06656"/>
    <w:rsid w:val="00C2127A"/>
    <w:rsid w:val="00C375A2"/>
    <w:rsid w:val="00C37F2F"/>
    <w:rsid w:val="00C907BE"/>
    <w:rsid w:val="00C93A1F"/>
    <w:rsid w:val="00C96197"/>
    <w:rsid w:val="00CA25CD"/>
    <w:rsid w:val="00CC5F3F"/>
    <w:rsid w:val="00CE0014"/>
    <w:rsid w:val="00CE1FC7"/>
    <w:rsid w:val="00D04320"/>
    <w:rsid w:val="00D20548"/>
    <w:rsid w:val="00D2056F"/>
    <w:rsid w:val="00D2386F"/>
    <w:rsid w:val="00D27900"/>
    <w:rsid w:val="00D30CD1"/>
    <w:rsid w:val="00D40D97"/>
    <w:rsid w:val="00D53801"/>
    <w:rsid w:val="00D673DB"/>
    <w:rsid w:val="00D95876"/>
    <w:rsid w:val="00D9711F"/>
    <w:rsid w:val="00DE3962"/>
    <w:rsid w:val="00E11D70"/>
    <w:rsid w:val="00E20D61"/>
    <w:rsid w:val="00E36651"/>
    <w:rsid w:val="00E62122"/>
    <w:rsid w:val="00E660AC"/>
    <w:rsid w:val="00E81F00"/>
    <w:rsid w:val="00E8453A"/>
    <w:rsid w:val="00E9487D"/>
    <w:rsid w:val="00EB5158"/>
    <w:rsid w:val="00ED52EC"/>
    <w:rsid w:val="00EE1304"/>
    <w:rsid w:val="00EF6323"/>
    <w:rsid w:val="00F0159F"/>
    <w:rsid w:val="00F068AA"/>
    <w:rsid w:val="00F12BC8"/>
    <w:rsid w:val="00F15C69"/>
    <w:rsid w:val="00F17483"/>
    <w:rsid w:val="00F27AD4"/>
    <w:rsid w:val="00F77EA1"/>
    <w:rsid w:val="00F84AD1"/>
    <w:rsid w:val="00FA421B"/>
    <w:rsid w:val="00FB79A1"/>
    <w:rsid w:val="00FC17E3"/>
    <w:rsid w:val="00FD2D71"/>
    <w:rsid w:val="00FD6694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C18B"/>
  <w15:docId w15:val="{4DDCC159-B6EA-46CD-A439-8B7435A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A3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4671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5B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val="en-GB"/>
    </w:rPr>
  </w:style>
  <w:style w:type="table" w:styleId="TableGrid">
    <w:name w:val="Table Grid"/>
    <w:basedOn w:val="TableNormal"/>
    <w:uiPriority w:val="59"/>
    <w:rsid w:val="002645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22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F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F6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F64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52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64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A3866"/>
    <w:rPr>
      <w:rFonts w:ascii="Times New Roman" w:eastAsia="Times New Roman" w:hAnsi="Times New Roman"/>
      <w:kern w:val="36"/>
      <w:sz w:val="24"/>
      <w:szCs w:val="24"/>
    </w:rPr>
  </w:style>
  <w:style w:type="character" w:styleId="Strong">
    <w:name w:val="Strong"/>
    <w:basedOn w:val="DefaultParagraphFont"/>
    <w:uiPriority w:val="22"/>
    <w:qFormat/>
    <w:rsid w:val="000A3866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0A386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1"/>
    <w:rsid w:val="00467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Maintext">
    <w:name w:val="Main text"/>
    <w:basedOn w:val="Normal"/>
    <w:rsid w:val="0042497F"/>
    <w:pPr>
      <w:spacing w:after="120" w:line="240" w:lineRule="auto"/>
      <w:jc w:val="both"/>
    </w:pPr>
    <w:rPr>
      <w:rFonts w:ascii="Times New Roman" w:eastAsiaTheme="minorHAnsi" w:hAnsi="Times New Roman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057DD9"/>
    <w:rPr>
      <w:strike w:val="0"/>
      <w:dstrike w:val="0"/>
      <w:color w:val="77777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932D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32DD3"/>
    <w:rPr>
      <w:rFonts w:ascii="Times New Roman" w:eastAsia="Times New Roman" w:hAnsi="Times New Roman"/>
      <w:lang w:eastAsia="en-US"/>
    </w:rPr>
  </w:style>
  <w:style w:type="paragraph" w:styleId="Revision">
    <w:name w:val="Revision"/>
    <w:hidden/>
    <w:uiPriority w:val="99"/>
    <w:semiHidden/>
    <w:rsid w:val="00A0238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023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38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58356">
                  <w:marLeft w:val="0"/>
                  <w:marRight w:val="0"/>
                  <w:marTop w:val="100"/>
                  <w:marBottom w:val="100"/>
                  <w:divBdr>
                    <w:top w:val="single" w:sz="18" w:space="6" w:color="888888"/>
                    <w:left w:val="single" w:sz="18" w:space="6" w:color="888888"/>
                    <w:bottom w:val="single" w:sz="18" w:space="6" w:color="888888"/>
                    <w:right w:val="single" w:sz="18" w:space="6" w:color="888888"/>
                  </w:divBdr>
                  <w:divsChild>
                    <w:div w:id="13965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0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6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3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27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73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02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9590B0384B34699E14FB78C47D9F4" ma:contentTypeVersion="1" ma:contentTypeDescription="Create a new document." ma:contentTypeScope="" ma:versionID="5ad061efc4a551e89236a124585972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c05d7c65818bfdaeed7803a1dfb3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635609937906294496</Data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BC396-D033-4F24-B17B-6EADF8495D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CFBB4-23D4-436D-A865-27842878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AD8EC-F5E5-4C80-923A-4F74E377FD8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7AAE1B0-AF1F-48F2-A863-CE18A08226A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51311E7-6A58-4DF8-A16D-81305C36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RoleProfile_v2_2017</vt:lpstr>
    </vt:vector>
  </TitlesOfParts>
  <Company>Secure Trust Bank PLC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RoleProfile_v2_2017</dc:title>
  <dc:creator>benbows</dc:creator>
  <cp:lastModifiedBy>James Hodkinson</cp:lastModifiedBy>
  <cp:revision>14</cp:revision>
  <cp:lastPrinted>2014-10-22T07:41:00Z</cp:lastPrinted>
  <dcterms:created xsi:type="dcterms:W3CDTF">2025-02-28T08:23:00Z</dcterms:created>
  <dcterms:modified xsi:type="dcterms:W3CDTF">2025-02-28T08:49:00Z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0x0101002819590B0384B34699E14FB78C47D9F4</vt:lpwstr>
  </property>
  <property fmtid="{D5CDD505-2E9C-101B-9397-08002B2CF9AE}" pid="3" name="ClassificationContentMarkingFooterShapeIds">
    <vt:lpwstr>63ad455d,5ccb169c,5c333ce5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Company Confidential</vt:lpwstr>
  </property>
  <property fmtid="{D5CDD505-2E9C-101B-9397-08002B2CF9AE}" pid="6" name="MSIP_Label_ef6327e6-fc0e-4760-99e5-056f7efd02ce_Enabled">
    <vt:lpwstr>true</vt:lpwstr>
  </property>
  <property fmtid="{D5CDD505-2E9C-101B-9397-08002B2CF9AE}" pid="7" name="MSIP_Label_ef6327e6-fc0e-4760-99e5-056f7efd02ce_SetDate">
    <vt:lpwstr>2025-02-28T08:15:04Z</vt:lpwstr>
  </property>
  <property fmtid="{D5CDD505-2E9C-101B-9397-08002B2CF9AE}" pid="8" name="MSIP_Label_ef6327e6-fc0e-4760-99e5-056f7efd02ce_Method">
    <vt:lpwstr>Standard</vt:lpwstr>
  </property>
  <property fmtid="{D5CDD505-2E9C-101B-9397-08002B2CF9AE}" pid="9" name="MSIP_Label_ef6327e6-fc0e-4760-99e5-056f7efd02ce_Name">
    <vt:lpwstr>Company Confidential</vt:lpwstr>
  </property>
  <property fmtid="{D5CDD505-2E9C-101B-9397-08002B2CF9AE}" pid="10" name="MSIP_Label_ef6327e6-fc0e-4760-99e5-056f7efd02ce_SiteId">
    <vt:lpwstr>f22a49a4-3b88-46d2-951c-591470e3149b</vt:lpwstr>
  </property>
  <property fmtid="{D5CDD505-2E9C-101B-9397-08002B2CF9AE}" pid="11" name="MSIP_Label_ef6327e6-fc0e-4760-99e5-056f7efd02ce_ActionId">
    <vt:lpwstr>ef2f3baf-8bbe-47f3-b886-54a4882f2245</vt:lpwstr>
  </property>
  <property fmtid="{D5CDD505-2E9C-101B-9397-08002B2CF9AE}" pid="12" name="MSIP_Label_ef6327e6-fc0e-4760-99e5-056f7efd02ce_ContentBits">
    <vt:lpwstr>2</vt:lpwstr>
  </property>
  <property fmtid="{D5CDD505-2E9C-101B-9397-08002B2CF9AE}" pid="13" name="MSIP_Label_ef6327e6-fc0e-4760-99e5-056f7efd02ce_Tag">
    <vt:lpwstr>10, 3, 0, 1</vt:lpwstr>
  </property>
</Properties>
</file>