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9919"/>
      </w:tblGrid>
      <w:tr w:rsidR="002645BE" w:rsidRPr="002645BE" w14:paraId="529A6D76" w14:textId="77777777" w:rsidTr="002407BC">
        <w:trPr>
          <w:trHeight w:val="1132"/>
        </w:trPr>
        <w:tc>
          <w:tcPr>
            <w:tcW w:w="11199" w:type="dxa"/>
            <w:gridSpan w:val="2"/>
            <w:shd w:val="clear" w:color="auto" w:fill="001E5A"/>
          </w:tcPr>
          <w:p w14:paraId="62DC699F" w14:textId="77777777" w:rsidR="002645BE" w:rsidRPr="002645BE" w:rsidRDefault="002645BE" w:rsidP="002645BE">
            <w:pPr>
              <w:spacing w:after="0" w:line="240" w:lineRule="auto"/>
              <w:rPr>
                <w:rFonts w:cs="Shruti"/>
                <w:b/>
                <w:sz w:val="20"/>
                <w:szCs w:val="22"/>
                <w:lang w:val="en-GB"/>
              </w:rPr>
            </w:pPr>
          </w:p>
          <w:p w14:paraId="3CCCF3B8" w14:textId="27879945" w:rsidR="006A062C" w:rsidRDefault="00900F6D" w:rsidP="006A062C">
            <w:pPr>
              <w:spacing w:after="0" w:line="240" w:lineRule="auto"/>
              <w:rPr>
                <w:rFonts w:cs="Shruti"/>
                <w:b/>
                <w:sz w:val="32"/>
                <w:szCs w:val="32"/>
                <w:lang w:val="en-GB"/>
              </w:rPr>
            </w:pPr>
            <w:r>
              <w:rPr>
                <w:rFonts w:cs="Shruti"/>
                <w:b/>
                <w:sz w:val="32"/>
                <w:szCs w:val="32"/>
                <w:lang w:val="en-GB"/>
              </w:rPr>
              <w:t xml:space="preserve">Senior </w:t>
            </w:r>
            <w:r w:rsidR="0080649A">
              <w:rPr>
                <w:rFonts w:cs="Shruti"/>
                <w:b/>
                <w:sz w:val="32"/>
                <w:szCs w:val="32"/>
                <w:lang w:val="en-GB"/>
              </w:rPr>
              <w:t>SST</w:t>
            </w:r>
            <w:r>
              <w:rPr>
                <w:rFonts w:cs="Shruti"/>
                <w:b/>
                <w:sz w:val="32"/>
                <w:szCs w:val="32"/>
                <w:lang w:val="en-GB"/>
              </w:rPr>
              <w:t xml:space="preserve"> Advisor</w:t>
            </w:r>
          </w:p>
          <w:p w14:paraId="1DAEB675" w14:textId="77777777" w:rsidR="008C7D9C" w:rsidRPr="00B9207D" w:rsidRDefault="00C50FF6" w:rsidP="006A062C">
            <w:pPr>
              <w:spacing w:after="0" w:line="240" w:lineRule="auto"/>
              <w:rPr>
                <w:rFonts w:cs="Shruti"/>
                <w:b/>
                <w:sz w:val="32"/>
                <w:szCs w:val="32"/>
                <w:lang w:val="en-GB"/>
              </w:rPr>
            </w:pPr>
            <w:r>
              <w:rPr>
                <w:rFonts w:cs="Shruti"/>
                <w:b/>
                <w:sz w:val="32"/>
                <w:szCs w:val="32"/>
                <w:lang w:val="en-GB"/>
              </w:rPr>
              <w:t>Cardiff</w:t>
            </w:r>
          </w:p>
        </w:tc>
      </w:tr>
      <w:tr w:rsidR="002645BE" w:rsidRPr="002645BE" w14:paraId="2EC9A401" w14:textId="77777777" w:rsidTr="002407BC">
        <w:trPr>
          <w:trHeight w:val="1172"/>
        </w:trPr>
        <w:tc>
          <w:tcPr>
            <w:tcW w:w="11199" w:type="dxa"/>
            <w:gridSpan w:val="2"/>
          </w:tcPr>
          <w:p w14:paraId="0966223C" w14:textId="77777777" w:rsidR="002645BE" w:rsidRPr="00051AE2" w:rsidRDefault="002645BE" w:rsidP="002645BE">
            <w:pPr>
              <w:spacing w:after="0" w:line="240" w:lineRule="auto"/>
              <w:rPr>
                <w:rFonts w:cs="Shruti"/>
                <w:b/>
                <w:sz w:val="22"/>
                <w:szCs w:val="22"/>
                <w:lang w:val="en-GB"/>
              </w:rPr>
            </w:pPr>
          </w:p>
          <w:p w14:paraId="2E3C0D86" w14:textId="77777777" w:rsidR="002645BE" w:rsidRPr="00C50FF6" w:rsidRDefault="002645BE" w:rsidP="002645BE">
            <w:pPr>
              <w:spacing w:after="0" w:line="240" w:lineRule="auto"/>
              <w:rPr>
                <w:rFonts w:cs="Shruti"/>
                <w:b/>
                <w:sz w:val="22"/>
                <w:szCs w:val="22"/>
                <w:lang w:val="en-GB"/>
              </w:rPr>
            </w:pPr>
            <w:r w:rsidRPr="002645BE">
              <w:rPr>
                <w:rFonts w:cs="Shruti"/>
                <w:b/>
                <w:sz w:val="22"/>
                <w:szCs w:val="22"/>
                <w:lang w:val="en-GB"/>
              </w:rPr>
              <w:t>Business</w:t>
            </w:r>
            <w:r w:rsidRPr="002645BE">
              <w:rPr>
                <w:rFonts w:cs="Shruti"/>
                <w:sz w:val="22"/>
                <w:szCs w:val="22"/>
                <w:lang w:val="en-GB"/>
              </w:rPr>
              <w:t xml:space="preserve">: </w:t>
            </w:r>
            <w:r w:rsidR="00C50FF6" w:rsidRPr="00C50FF6">
              <w:rPr>
                <w:rFonts w:cs="Shruti"/>
                <w:b/>
                <w:sz w:val="22"/>
                <w:szCs w:val="22"/>
                <w:lang w:val="en-GB"/>
              </w:rPr>
              <w:t>V12 Retail Finance</w:t>
            </w:r>
          </w:p>
          <w:p w14:paraId="50DF8A39" w14:textId="1CF98E0A" w:rsidR="00B9207D" w:rsidRPr="00C50FF6" w:rsidRDefault="002645BE" w:rsidP="00B9207D">
            <w:pPr>
              <w:spacing w:after="0" w:line="240" w:lineRule="auto"/>
              <w:rPr>
                <w:rFonts w:cs="Shruti"/>
                <w:b/>
                <w:sz w:val="22"/>
                <w:szCs w:val="22"/>
                <w:lang w:val="en-GB"/>
              </w:rPr>
            </w:pPr>
            <w:r w:rsidRPr="00C50FF6">
              <w:rPr>
                <w:rFonts w:cs="Shruti"/>
                <w:b/>
                <w:sz w:val="22"/>
                <w:szCs w:val="22"/>
                <w:lang w:val="en-GB"/>
              </w:rPr>
              <w:t xml:space="preserve">Reporting </w:t>
            </w:r>
            <w:r w:rsidR="002B740A" w:rsidRPr="00C50FF6">
              <w:rPr>
                <w:rFonts w:cs="Shruti"/>
                <w:b/>
                <w:sz w:val="22"/>
                <w:szCs w:val="22"/>
                <w:lang w:val="en-GB"/>
              </w:rPr>
              <w:t>t</w:t>
            </w:r>
            <w:r w:rsidRPr="00C50FF6">
              <w:rPr>
                <w:rFonts w:cs="Shruti"/>
                <w:b/>
                <w:sz w:val="22"/>
                <w:szCs w:val="22"/>
                <w:lang w:val="en-GB"/>
              </w:rPr>
              <w:t xml:space="preserve">o: </w:t>
            </w:r>
            <w:r w:rsidR="00DF6EAB">
              <w:rPr>
                <w:rFonts w:cs="Shruti"/>
                <w:b/>
                <w:sz w:val="22"/>
                <w:szCs w:val="22"/>
                <w:lang w:val="en-GB"/>
              </w:rPr>
              <w:t>SST manager</w:t>
            </w:r>
          </w:p>
          <w:p w14:paraId="2AC67D8E" w14:textId="72D6B3CB" w:rsidR="002B740A" w:rsidRPr="00C50FF6" w:rsidRDefault="002B740A" w:rsidP="002B740A">
            <w:pPr>
              <w:spacing w:after="0" w:line="240" w:lineRule="auto"/>
              <w:rPr>
                <w:rFonts w:cs="Shruti"/>
                <w:b/>
                <w:sz w:val="22"/>
                <w:szCs w:val="22"/>
                <w:lang w:val="en-GB"/>
              </w:rPr>
            </w:pPr>
            <w:r w:rsidRPr="00C50FF6">
              <w:rPr>
                <w:rFonts w:cs="Shruti"/>
                <w:b/>
                <w:sz w:val="22"/>
                <w:szCs w:val="22"/>
                <w:lang w:val="en-GB"/>
              </w:rPr>
              <w:t xml:space="preserve">Business area: </w:t>
            </w:r>
            <w:r w:rsidR="00DF6EAB">
              <w:rPr>
                <w:rFonts w:cs="Shruti"/>
                <w:b/>
                <w:sz w:val="22"/>
                <w:szCs w:val="22"/>
                <w:lang w:val="en-GB"/>
              </w:rPr>
              <w:t>Specialist Support</w:t>
            </w:r>
          </w:p>
          <w:p w14:paraId="1BCB8A0E" w14:textId="77777777" w:rsidR="002B740A" w:rsidRPr="00C50FF6" w:rsidRDefault="002B740A" w:rsidP="00B9207D">
            <w:pPr>
              <w:spacing w:after="0" w:line="240" w:lineRule="auto"/>
              <w:rPr>
                <w:rFonts w:cs="Shruti"/>
                <w:b/>
                <w:sz w:val="22"/>
                <w:szCs w:val="22"/>
                <w:lang w:val="en-GB"/>
              </w:rPr>
            </w:pPr>
            <w:r w:rsidRPr="00C50FF6">
              <w:rPr>
                <w:rFonts w:cs="Shruti"/>
                <w:b/>
                <w:sz w:val="22"/>
                <w:szCs w:val="22"/>
                <w:lang w:val="en-GB"/>
              </w:rPr>
              <w:t xml:space="preserve">Location: </w:t>
            </w:r>
            <w:r w:rsidR="00C50FF6" w:rsidRPr="00C50FF6">
              <w:rPr>
                <w:rFonts w:cs="Shruti"/>
                <w:b/>
                <w:sz w:val="22"/>
                <w:szCs w:val="22"/>
                <w:lang w:val="en-GB"/>
              </w:rPr>
              <w:t>Cardiff</w:t>
            </w:r>
          </w:p>
          <w:p w14:paraId="6A7BE9EA" w14:textId="77777777" w:rsidR="002B740A" w:rsidRPr="002B740A" w:rsidRDefault="002B740A" w:rsidP="002B740A">
            <w:pPr>
              <w:spacing w:after="0" w:line="240" w:lineRule="auto"/>
              <w:rPr>
                <w:rFonts w:cs="Shruti"/>
                <w:b/>
                <w:sz w:val="22"/>
                <w:szCs w:val="22"/>
                <w:lang w:val="en-GB"/>
              </w:rPr>
            </w:pPr>
          </w:p>
        </w:tc>
      </w:tr>
      <w:tr w:rsidR="002645BE" w:rsidRPr="00522F64" w14:paraId="3270D555" w14:textId="77777777" w:rsidTr="002407BC">
        <w:trPr>
          <w:trHeight w:val="1344"/>
        </w:trPr>
        <w:tc>
          <w:tcPr>
            <w:tcW w:w="11199" w:type="dxa"/>
            <w:gridSpan w:val="2"/>
          </w:tcPr>
          <w:p w14:paraId="08A586B8" w14:textId="77777777" w:rsidR="0048596A" w:rsidRDefault="0048596A" w:rsidP="0048596A">
            <w:pPr>
              <w:spacing w:before="240" w:line="240" w:lineRule="auto"/>
              <w:rPr>
                <w:rFonts w:asciiTheme="minorHAnsi" w:hAnsiTheme="minorHAnsi" w:cstheme="minorHAnsi"/>
                <w:sz w:val="22"/>
                <w:szCs w:val="22"/>
              </w:rPr>
            </w:pPr>
            <w:r>
              <w:rPr>
                <w:rFonts w:asciiTheme="minorHAnsi" w:hAnsiTheme="minorHAnsi" w:cstheme="minorHAnsi"/>
                <w:sz w:val="22"/>
                <w:szCs w:val="22"/>
              </w:rPr>
              <w:t xml:space="preserve">V12 Retail Finance is a UK specialist provider of Retail Point of Sale Credit, providing finance to customers of a range of retail partners for over 20 years through an online processing system. It employs over 200 staff and is based in offices at Neptune Court in Cardiff. It is owned by Secure Trust Bank, a longstanding established UK bank, whose core business is to provide banking services including a range of lending solutions and saving products. Secure Trust Bank was incorporated in 1954, operates from its head office in </w:t>
            </w:r>
            <w:proofErr w:type="spellStart"/>
            <w:r>
              <w:rPr>
                <w:rFonts w:asciiTheme="minorHAnsi" w:hAnsiTheme="minorHAnsi" w:cstheme="minorHAnsi"/>
                <w:sz w:val="22"/>
                <w:szCs w:val="22"/>
              </w:rPr>
              <w:t>Solihull</w:t>
            </w:r>
            <w:proofErr w:type="spellEnd"/>
            <w:r>
              <w:rPr>
                <w:rFonts w:asciiTheme="minorHAnsi" w:hAnsiTheme="minorHAnsi" w:cstheme="minorHAnsi"/>
                <w:sz w:val="22"/>
                <w:szCs w:val="22"/>
              </w:rPr>
              <w:t xml:space="preserve">, West Midlands and successfully listed on AIM on 2 November 2011. </w:t>
            </w:r>
          </w:p>
          <w:p w14:paraId="512DF7D7" w14:textId="77777777" w:rsidR="0048596A" w:rsidRDefault="0048596A" w:rsidP="0048596A">
            <w:pPr>
              <w:shd w:val="clear" w:color="auto" w:fill="FFFFFF"/>
              <w:spacing w:before="240" w:after="165" w:line="240" w:lineRule="auto"/>
              <w:rPr>
                <w:rFonts w:asciiTheme="minorHAnsi" w:hAnsiTheme="minorHAnsi" w:cstheme="minorHAnsi"/>
                <w:sz w:val="22"/>
                <w:szCs w:val="22"/>
              </w:rPr>
            </w:pPr>
            <w:r>
              <w:rPr>
                <w:rFonts w:asciiTheme="minorHAnsi" w:hAnsiTheme="minorHAnsi" w:cstheme="minorHAnsi"/>
                <w:sz w:val="22"/>
                <w:szCs w:val="22"/>
              </w:rPr>
              <w:t xml:space="preserve">As a fast-growing company, we are always looking for the best candidates to help us grow our business. </w:t>
            </w:r>
          </w:p>
          <w:p w14:paraId="6B89D961" w14:textId="77777777" w:rsidR="0048596A" w:rsidRDefault="0048596A" w:rsidP="0048596A">
            <w:pPr>
              <w:shd w:val="clear" w:color="auto" w:fill="FFFFFF"/>
              <w:spacing w:before="240" w:after="165" w:line="240" w:lineRule="auto"/>
              <w:rPr>
                <w:rFonts w:asciiTheme="minorHAnsi" w:hAnsiTheme="minorHAnsi" w:cstheme="minorHAnsi"/>
                <w:sz w:val="22"/>
                <w:szCs w:val="22"/>
              </w:rPr>
            </w:pPr>
            <w:r>
              <w:rPr>
                <w:rFonts w:asciiTheme="minorHAnsi" w:hAnsiTheme="minorHAnsi" w:cstheme="minorHAnsi"/>
                <w:sz w:val="22"/>
                <w:szCs w:val="22"/>
              </w:rPr>
              <w:t>Our customers are at the heart of everything we do, but we can’t achieve our customer focus strategy without the right people in our team. For us, it’s not just about delivering great customer service, it’s about constantly improving what we do and finding new ways to help our customers and the retail partners we work with. So, we are looking for candidates who are enthusiastic, proactive and enjoy working in a fast-paced environment.</w:t>
            </w:r>
          </w:p>
          <w:p w14:paraId="22655C1F" w14:textId="77777777" w:rsidR="0048596A" w:rsidRDefault="0048596A" w:rsidP="0048596A">
            <w:pPr>
              <w:shd w:val="clear" w:color="auto" w:fill="FFFFFF"/>
              <w:spacing w:before="240" w:after="165" w:line="240" w:lineRule="auto"/>
              <w:rPr>
                <w:rFonts w:asciiTheme="minorHAnsi" w:hAnsiTheme="minorHAnsi" w:cstheme="minorHAnsi"/>
                <w:sz w:val="22"/>
                <w:szCs w:val="22"/>
              </w:rPr>
            </w:pPr>
            <w:r>
              <w:rPr>
                <w:rFonts w:asciiTheme="minorHAnsi" w:hAnsiTheme="minorHAnsi" w:cstheme="minorHAnsi"/>
                <w:sz w:val="22"/>
                <w:szCs w:val="22"/>
              </w:rPr>
              <w:t xml:space="preserve">In return for their commitment, colleagues will benefit from: </w:t>
            </w:r>
          </w:p>
          <w:p w14:paraId="258BCABC" w14:textId="77777777" w:rsidR="0048596A" w:rsidRDefault="0048596A" w:rsidP="0048596A">
            <w:pPr>
              <w:pStyle w:val="ListParagraph"/>
              <w:numPr>
                <w:ilvl w:val="0"/>
                <w:numId w:val="28"/>
              </w:numPr>
              <w:spacing w:before="240"/>
              <w:rPr>
                <w:sz w:val="22"/>
              </w:rPr>
            </w:pPr>
            <w:r>
              <w:rPr>
                <w:sz w:val="22"/>
              </w:rPr>
              <w:t>An open work environment</w:t>
            </w:r>
          </w:p>
          <w:p w14:paraId="7EED4DFB" w14:textId="77777777" w:rsidR="0048596A" w:rsidRDefault="0048596A" w:rsidP="0048596A">
            <w:pPr>
              <w:pStyle w:val="ListParagraph"/>
              <w:numPr>
                <w:ilvl w:val="0"/>
                <w:numId w:val="28"/>
              </w:numPr>
              <w:spacing w:before="240"/>
              <w:rPr>
                <w:sz w:val="22"/>
              </w:rPr>
            </w:pPr>
            <w:r>
              <w:rPr>
                <w:sz w:val="22"/>
              </w:rPr>
              <w:t>A fantastic employee recognition scheme</w:t>
            </w:r>
          </w:p>
          <w:p w14:paraId="70D5A585" w14:textId="77777777" w:rsidR="0048596A" w:rsidRDefault="0048596A" w:rsidP="0048596A">
            <w:pPr>
              <w:pStyle w:val="ListParagraph"/>
              <w:numPr>
                <w:ilvl w:val="0"/>
                <w:numId w:val="28"/>
              </w:numPr>
              <w:spacing w:before="240"/>
              <w:rPr>
                <w:sz w:val="22"/>
              </w:rPr>
            </w:pPr>
            <w:r>
              <w:rPr>
                <w:sz w:val="22"/>
              </w:rPr>
              <w:t>A competitive salary and an award-winning flexible benefits scheme</w:t>
            </w:r>
          </w:p>
          <w:p w14:paraId="4F3BCB96" w14:textId="77777777" w:rsidR="0048596A" w:rsidRDefault="0048596A" w:rsidP="0048596A">
            <w:pPr>
              <w:pStyle w:val="ListParagraph"/>
              <w:numPr>
                <w:ilvl w:val="0"/>
                <w:numId w:val="28"/>
              </w:numPr>
              <w:spacing w:before="240"/>
              <w:rPr>
                <w:sz w:val="22"/>
              </w:rPr>
            </w:pPr>
            <w:r>
              <w:rPr>
                <w:sz w:val="22"/>
              </w:rPr>
              <w:t>Learning and development opportunities</w:t>
            </w:r>
          </w:p>
          <w:p w14:paraId="43FE2577" w14:textId="77777777" w:rsidR="0048596A" w:rsidRDefault="0048596A" w:rsidP="0048596A">
            <w:pPr>
              <w:pStyle w:val="ListParagraph"/>
              <w:numPr>
                <w:ilvl w:val="0"/>
                <w:numId w:val="28"/>
              </w:numPr>
              <w:spacing w:before="240"/>
              <w:rPr>
                <w:sz w:val="22"/>
              </w:rPr>
            </w:pPr>
            <w:r>
              <w:rPr>
                <w:sz w:val="22"/>
              </w:rPr>
              <w:t>A friendly, team-orientated culture</w:t>
            </w:r>
          </w:p>
          <w:p w14:paraId="07F01642" w14:textId="77777777" w:rsidR="0048596A" w:rsidRDefault="0048596A" w:rsidP="0048596A">
            <w:pPr>
              <w:pStyle w:val="ListParagraph"/>
              <w:numPr>
                <w:ilvl w:val="0"/>
                <w:numId w:val="28"/>
              </w:numPr>
              <w:spacing w:before="240"/>
              <w:rPr>
                <w:sz w:val="22"/>
              </w:rPr>
            </w:pPr>
            <w:r>
              <w:rPr>
                <w:sz w:val="22"/>
              </w:rPr>
              <w:t>Volunteering days and community engagement</w:t>
            </w:r>
          </w:p>
          <w:p w14:paraId="20929528" w14:textId="77777777" w:rsidR="008C7D9C" w:rsidRPr="0048596A" w:rsidRDefault="008C7D9C" w:rsidP="0048596A">
            <w:pPr>
              <w:spacing w:after="120"/>
              <w:rPr>
                <w:szCs w:val="20"/>
              </w:rPr>
            </w:pPr>
          </w:p>
        </w:tc>
      </w:tr>
      <w:tr w:rsidR="00E00759" w:rsidRPr="002645BE" w14:paraId="601EA0EC" w14:textId="77777777" w:rsidTr="002407BC">
        <w:trPr>
          <w:trHeight w:val="1344"/>
        </w:trPr>
        <w:tc>
          <w:tcPr>
            <w:tcW w:w="1280" w:type="dxa"/>
          </w:tcPr>
          <w:p w14:paraId="2DB4E164" w14:textId="77777777" w:rsidR="00E00759" w:rsidRPr="002645BE" w:rsidRDefault="00E00759" w:rsidP="002645BE">
            <w:pPr>
              <w:spacing w:after="0" w:line="240" w:lineRule="auto"/>
              <w:rPr>
                <w:rFonts w:cs="Shruti"/>
                <w:b/>
                <w:sz w:val="20"/>
                <w:szCs w:val="22"/>
                <w:lang w:val="en-GB"/>
              </w:rPr>
            </w:pPr>
            <w:r>
              <w:rPr>
                <w:rFonts w:cs="Shruti"/>
                <w:b/>
                <w:sz w:val="20"/>
                <w:szCs w:val="22"/>
                <w:lang w:val="en-GB"/>
              </w:rPr>
              <w:t>Job purpose</w:t>
            </w:r>
          </w:p>
        </w:tc>
        <w:tc>
          <w:tcPr>
            <w:tcW w:w="9919" w:type="dxa"/>
          </w:tcPr>
          <w:p w14:paraId="0F37860F" w14:textId="20F25D4F" w:rsidR="00E00759" w:rsidRPr="00C50FF6" w:rsidRDefault="00C50FF6" w:rsidP="00894917">
            <w:pPr>
              <w:rPr>
                <w:i/>
                <w:sz w:val="20"/>
                <w:szCs w:val="20"/>
              </w:rPr>
            </w:pPr>
            <w:r w:rsidRPr="00C50FF6">
              <w:rPr>
                <w:sz w:val="20"/>
                <w:szCs w:val="20"/>
              </w:rPr>
              <w:t xml:space="preserve">This role will actively support </w:t>
            </w:r>
            <w:r w:rsidR="0080649A">
              <w:rPr>
                <w:sz w:val="20"/>
                <w:szCs w:val="20"/>
              </w:rPr>
              <w:t>the Specialist Support Team</w:t>
            </w:r>
            <w:r w:rsidRPr="00C50FF6">
              <w:rPr>
                <w:sz w:val="20"/>
                <w:szCs w:val="20"/>
              </w:rPr>
              <w:t xml:space="preserve"> in creating outstanding customer interactions </w:t>
            </w:r>
            <w:r w:rsidR="00900F6D">
              <w:rPr>
                <w:sz w:val="20"/>
                <w:szCs w:val="20"/>
              </w:rPr>
              <w:t>department wide,</w:t>
            </w:r>
            <w:r w:rsidRPr="00C50FF6">
              <w:rPr>
                <w:sz w:val="20"/>
                <w:szCs w:val="20"/>
              </w:rPr>
              <w:t xml:space="preserve"> achieved through </w:t>
            </w:r>
            <w:r w:rsidR="00894917">
              <w:rPr>
                <w:sz w:val="20"/>
                <w:szCs w:val="20"/>
              </w:rPr>
              <w:t xml:space="preserve">the monitoring of specific procedural tasks to ensure </w:t>
            </w:r>
            <w:r w:rsidR="001C6481">
              <w:rPr>
                <w:sz w:val="20"/>
                <w:szCs w:val="20"/>
              </w:rPr>
              <w:t xml:space="preserve">we remain compliant whilst delivering </w:t>
            </w:r>
            <w:r w:rsidR="00894917">
              <w:rPr>
                <w:sz w:val="20"/>
                <w:szCs w:val="20"/>
              </w:rPr>
              <w:t xml:space="preserve">an optimal customer experience </w:t>
            </w:r>
            <w:r w:rsidR="00900F6D">
              <w:rPr>
                <w:sz w:val="20"/>
                <w:szCs w:val="20"/>
              </w:rPr>
              <w:t xml:space="preserve">with a focus on appropriate outcomes. </w:t>
            </w:r>
            <w:r w:rsidRPr="00C50FF6">
              <w:rPr>
                <w:sz w:val="20"/>
                <w:szCs w:val="20"/>
              </w:rPr>
              <w:t xml:space="preserve"> This role will be retail finance specific and will work with colleagues </w:t>
            </w:r>
            <w:r w:rsidR="00900F6D">
              <w:rPr>
                <w:sz w:val="20"/>
                <w:szCs w:val="20"/>
              </w:rPr>
              <w:t xml:space="preserve">within </w:t>
            </w:r>
            <w:r w:rsidR="0080649A">
              <w:rPr>
                <w:sz w:val="20"/>
                <w:szCs w:val="20"/>
              </w:rPr>
              <w:t>SST</w:t>
            </w:r>
            <w:r w:rsidR="00900F6D">
              <w:rPr>
                <w:sz w:val="20"/>
                <w:szCs w:val="20"/>
              </w:rPr>
              <w:t xml:space="preserve"> </w:t>
            </w:r>
            <w:r w:rsidRPr="00C50FF6">
              <w:rPr>
                <w:sz w:val="20"/>
                <w:szCs w:val="20"/>
              </w:rPr>
              <w:t>sharing best practice.</w:t>
            </w:r>
          </w:p>
        </w:tc>
      </w:tr>
      <w:tr w:rsidR="002645BE" w:rsidRPr="002645BE" w14:paraId="1CD69856" w14:textId="77777777" w:rsidTr="008A1E40">
        <w:trPr>
          <w:trHeight w:val="1344"/>
        </w:trPr>
        <w:tc>
          <w:tcPr>
            <w:tcW w:w="1280" w:type="dxa"/>
            <w:shd w:val="clear" w:color="auto" w:fill="auto"/>
          </w:tcPr>
          <w:p w14:paraId="121075C6" w14:textId="77777777" w:rsidR="002645BE" w:rsidRPr="002645BE" w:rsidRDefault="002645BE" w:rsidP="002645BE">
            <w:pPr>
              <w:spacing w:after="0" w:line="240" w:lineRule="auto"/>
              <w:rPr>
                <w:rFonts w:cs="Shruti"/>
                <w:b/>
                <w:sz w:val="20"/>
                <w:szCs w:val="22"/>
                <w:lang w:val="en-GB"/>
              </w:rPr>
            </w:pPr>
            <w:r w:rsidRPr="002645BE">
              <w:rPr>
                <w:rFonts w:cs="Shruti"/>
                <w:b/>
                <w:sz w:val="20"/>
                <w:szCs w:val="22"/>
                <w:lang w:val="en-GB"/>
              </w:rPr>
              <w:t>Job Description</w:t>
            </w:r>
          </w:p>
          <w:p w14:paraId="1C82DFF5" w14:textId="77777777" w:rsidR="002645BE" w:rsidRPr="002645BE" w:rsidRDefault="002645BE" w:rsidP="002645BE">
            <w:pPr>
              <w:spacing w:after="0" w:line="240" w:lineRule="auto"/>
              <w:rPr>
                <w:rFonts w:cs="Shruti"/>
                <w:b/>
                <w:sz w:val="20"/>
                <w:szCs w:val="22"/>
                <w:lang w:val="en-GB"/>
              </w:rPr>
            </w:pPr>
          </w:p>
        </w:tc>
        <w:tc>
          <w:tcPr>
            <w:tcW w:w="9919" w:type="dxa"/>
            <w:shd w:val="clear" w:color="auto" w:fill="auto"/>
          </w:tcPr>
          <w:p w14:paraId="63D6883A" w14:textId="77777777" w:rsidR="00DB4BB4" w:rsidRDefault="002407BC" w:rsidP="00E00759">
            <w:pPr>
              <w:pStyle w:val="ListBullet"/>
              <w:numPr>
                <w:ilvl w:val="0"/>
                <w:numId w:val="0"/>
              </w:numPr>
              <w:ind w:left="360" w:hanging="360"/>
              <w:rPr>
                <w:i/>
                <w:sz w:val="20"/>
                <w:szCs w:val="20"/>
                <w:u w:val="single"/>
              </w:rPr>
            </w:pPr>
            <w:r>
              <w:rPr>
                <w:i/>
                <w:sz w:val="20"/>
                <w:szCs w:val="20"/>
                <w:u w:val="single"/>
              </w:rPr>
              <w:t>Key responsibilities</w:t>
            </w:r>
          </w:p>
          <w:p w14:paraId="38350B30" w14:textId="45B5785B" w:rsidR="00C50FF6" w:rsidRDefault="00757DB9" w:rsidP="00430B66">
            <w:pPr>
              <w:numPr>
                <w:ilvl w:val="0"/>
                <w:numId w:val="23"/>
              </w:numPr>
              <w:spacing w:after="0" w:line="240" w:lineRule="auto"/>
              <w:rPr>
                <w:rFonts w:cs="Calibri"/>
                <w:sz w:val="20"/>
                <w:szCs w:val="20"/>
              </w:rPr>
            </w:pPr>
            <w:r w:rsidRPr="00757DB9">
              <w:rPr>
                <w:rFonts w:cs="Calibri"/>
                <w:sz w:val="20"/>
                <w:szCs w:val="20"/>
              </w:rPr>
              <w:t>Monitor customer interactions across a variety of channels</w:t>
            </w:r>
            <w:r>
              <w:rPr>
                <w:rFonts w:cs="Calibri"/>
                <w:sz w:val="20"/>
                <w:szCs w:val="20"/>
              </w:rPr>
              <w:t xml:space="preserve"> with a focus on best practice, regulation, TCF</w:t>
            </w:r>
            <w:r w:rsidR="00900F6D">
              <w:rPr>
                <w:rFonts w:cs="Calibri"/>
                <w:sz w:val="20"/>
                <w:szCs w:val="20"/>
              </w:rPr>
              <w:t xml:space="preserve">, </w:t>
            </w:r>
            <w:r>
              <w:rPr>
                <w:rFonts w:cs="Calibri"/>
                <w:sz w:val="20"/>
                <w:szCs w:val="20"/>
              </w:rPr>
              <w:t>internal processes</w:t>
            </w:r>
            <w:r w:rsidR="00900F6D">
              <w:rPr>
                <w:rFonts w:cs="Calibri"/>
                <w:sz w:val="20"/>
                <w:szCs w:val="20"/>
              </w:rPr>
              <w:t xml:space="preserve"> and customer outcomes. </w:t>
            </w:r>
          </w:p>
          <w:p w14:paraId="65FAFC6A" w14:textId="0C1A9575" w:rsidR="00757DB9" w:rsidRPr="008A1E40" w:rsidRDefault="00B26537" w:rsidP="008A1E40">
            <w:pPr>
              <w:numPr>
                <w:ilvl w:val="0"/>
                <w:numId w:val="23"/>
              </w:numPr>
              <w:shd w:val="clear" w:color="auto" w:fill="FFFFFF" w:themeFill="background1"/>
              <w:spacing w:after="0" w:line="240" w:lineRule="auto"/>
              <w:rPr>
                <w:rFonts w:cs="Calibri"/>
                <w:sz w:val="20"/>
                <w:szCs w:val="20"/>
              </w:rPr>
            </w:pPr>
            <w:r w:rsidRPr="008A1E40">
              <w:rPr>
                <w:rFonts w:cs="Calibri"/>
                <w:sz w:val="20"/>
                <w:szCs w:val="20"/>
              </w:rPr>
              <w:t>Identify</w:t>
            </w:r>
            <w:r w:rsidR="00757DB9" w:rsidRPr="008A1E40">
              <w:rPr>
                <w:rFonts w:cs="Calibri"/>
                <w:sz w:val="20"/>
                <w:szCs w:val="20"/>
              </w:rPr>
              <w:t xml:space="preserve"> </w:t>
            </w:r>
            <w:r w:rsidRPr="008A1E40">
              <w:rPr>
                <w:rFonts w:cs="Calibri"/>
                <w:sz w:val="20"/>
                <w:szCs w:val="20"/>
              </w:rPr>
              <w:t>and highlight if</w:t>
            </w:r>
            <w:r w:rsidR="00757DB9" w:rsidRPr="008A1E40">
              <w:rPr>
                <w:rFonts w:cs="Calibri"/>
                <w:sz w:val="20"/>
                <w:szCs w:val="20"/>
              </w:rPr>
              <w:t xml:space="preserve"> </w:t>
            </w:r>
            <w:r w:rsidR="00900F6D" w:rsidRPr="008A1E40">
              <w:rPr>
                <w:rFonts w:cs="Calibri"/>
                <w:sz w:val="20"/>
                <w:szCs w:val="20"/>
              </w:rPr>
              <w:t xml:space="preserve">Collections </w:t>
            </w:r>
            <w:r w:rsidR="00757DB9" w:rsidRPr="008A1E40">
              <w:rPr>
                <w:rFonts w:cs="Calibri"/>
                <w:sz w:val="20"/>
                <w:szCs w:val="20"/>
              </w:rPr>
              <w:t xml:space="preserve">systems and </w:t>
            </w:r>
            <w:r w:rsidR="0080649A" w:rsidRPr="008A1E40">
              <w:rPr>
                <w:rFonts w:cs="Calibri"/>
                <w:sz w:val="20"/>
                <w:szCs w:val="20"/>
              </w:rPr>
              <w:t xml:space="preserve">vulnerable customer </w:t>
            </w:r>
            <w:r w:rsidR="00757DB9" w:rsidRPr="008A1E40">
              <w:rPr>
                <w:rFonts w:cs="Calibri"/>
                <w:sz w:val="20"/>
                <w:szCs w:val="20"/>
              </w:rPr>
              <w:t xml:space="preserve">procedures are not </w:t>
            </w:r>
            <w:r w:rsidRPr="008A1E40">
              <w:rPr>
                <w:rFonts w:cs="Calibri"/>
                <w:sz w:val="20"/>
                <w:szCs w:val="20"/>
              </w:rPr>
              <w:t>per</w:t>
            </w:r>
            <w:r w:rsidR="00757DB9" w:rsidRPr="008A1E40">
              <w:rPr>
                <w:rFonts w:cs="Calibri"/>
                <w:sz w:val="20"/>
                <w:szCs w:val="20"/>
              </w:rPr>
              <w:t>forming to t</w:t>
            </w:r>
            <w:r w:rsidRPr="008A1E40">
              <w:rPr>
                <w:rFonts w:cs="Calibri"/>
                <w:sz w:val="20"/>
                <w:szCs w:val="20"/>
              </w:rPr>
              <w:t>he required standard.</w:t>
            </w:r>
          </w:p>
          <w:p w14:paraId="68B24F63" w14:textId="77777777" w:rsidR="00B26537" w:rsidRDefault="00B26537" w:rsidP="00430B66">
            <w:pPr>
              <w:numPr>
                <w:ilvl w:val="0"/>
                <w:numId w:val="23"/>
              </w:numPr>
              <w:spacing w:after="0" w:line="240" w:lineRule="auto"/>
              <w:rPr>
                <w:rFonts w:cs="Calibri"/>
                <w:sz w:val="20"/>
                <w:szCs w:val="20"/>
              </w:rPr>
            </w:pPr>
            <w:r>
              <w:rPr>
                <w:rFonts w:cs="Calibri"/>
                <w:sz w:val="20"/>
                <w:szCs w:val="20"/>
              </w:rPr>
              <w:t xml:space="preserve">Where necessary complete systematic and </w:t>
            </w:r>
            <w:r w:rsidR="005630F2">
              <w:rPr>
                <w:rFonts w:cs="Calibri"/>
                <w:sz w:val="20"/>
                <w:szCs w:val="20"/>
              </w:rPr>
              <w:t>in-depth</w:t>
            </w:r>
            <w:r>
              <w:rPr>
                <w:rFonts w:cs="Calibri"/>
                <w:sz w:val="20"/>
                <w:szCs w:val="20"/>
              </w:rPr>
              <w:t xml:space="preserve"> departmental</w:t>
            </w:r>
            <w:r w:rsidR="00E30291">
              <w:rPr>
                <w:rFonts w:cs="Calibri"/>
                <w:sz w:val="20"/>
                <w:szCs w:val="20"/>
              </w:rPr>
              <w:t xml:space="preserve"> reviews, ensuring</w:t>
            </w:r>
            <w:r>
              <w:rPr>
                <w:rFonts w:cs="Calibri"/>
                <w:sz w:val="20"/>
                <w:szCs w:val="20"/>
              </w:rPr>
              <w:t xml:space="preserve"> areas of concern are </w:t>
            </w:r>
            <w:r w:rsidR="00E30291">
              <w:rPr>
                <w:rFonts w:cs="Calibri"/>
                <w:sz w:val="20"/>
                <w:szCs w:val="20"/>
              </w:rPr>
              <w:t>raised with all key stakeholders.</w:t>
            </w:r>
          </w:p>
          <w:p w14:paraId="1B9C83DA" w14:textId="564D644D" w:rsidR="005630F2" w:rsidRPr="008A1E40" w:rsidRDefault="005630F2" w:rsidP="005630F2">
            <w:pPr>
              <w:numPr>
                <w:ilvl w:val="0"/>
                <w:numId w:val="23"/>
              </w:numPr>
              <w:spacing w:after="0" w:line="240" w:lineRule="auto"/>
              <w:rPr>
                <w:rFonts w:cs="Calibri"/>
                <w:sz w:val="20"/>
                <w:szCs w:val="20"/>
              </w:rPr>
            </w:pPr>
            <w:r w:rsidRPr="008A1E40">
              <w:rPr>
                <w:rFonts w:cs="Calibri"/>
                <w:sz w:val="20"/>
                <w:szCs w:val="20"/>
              </w:rPr>
              <w:lastRenderedPageBreak/>
              <w:t>Complete</w:t>
            </w:r>
            <w:r w:rsidR="008829D2" w:rsidRPr="008A1E40">
              <w:rPr>
                <w:rFonts w:cs="Calibri"/>
                <w:sz w:val="20"/>
                <w:szCs w:val="20"/>
              </w:rPr>
              <w:t xml:space="preserve"> 3 general telephony quality checks as well as 3 </w:t>
            </w:r>
            <w:r w:rsidR="0080649A" w:rsidRPr="008A1E40">
              <w:rPr>
                <w:rFonts w:cs="Calibri"/>
                <w:sz w:val="20"/>
                <w:szCs w:val="20"/>
              </w:rPr>
              <w:t>Quality Assurance</w:t>
            </w:r>
            <w:r w:rsidR="008829D2" w:rsidRPr="008A1E40">
              <w:rPr>
                <w:rFonts w:cs="Calibri"/>
                <w:sz w:val="20"/>
                <w:szCs w:val="20"/>
              </w:rPr>
              <w:t xml:space="preserve"> specific telephony quality checks on all advisors</w:t>
            </w:r>
            <w:r w:rsidR="0012750A" w:rsidRPr="008A1E40">
              <w:rPr>
                <w:rFonts w:cs="Calibri"/>
                <w:sz w:val="20"/>
                <w:szCs w:val="20"/>
              </w:rPr>
              <w:t xml:space="preserve"> within </w:t>
            </w:r>
            <w:r w:rsidR="008528CF" w:rsidRPr="008A1E40">
              <w:rPr>
                <w:rFonts w:cs="Calibri"/>
                <w:sz w:val="20"/>
                <w:szCs w:val="20"/>
              </w:rPr>
              <w:t>SST</w:t>
            </w:r>
            <w:r w:rsidR="0012750A" w:rsidRPr="008A1E40">
              <w:rPr>
                <w:rFonts w:cs="Calibri"/>
                <w:sz w:val="20"/>
                <w:szCs w:val="20"/>
              </w:rPr>
              <w:t xml:space="preserve"> </w:t>
            </w:r>
          </w:p>
          <w:p w14:paraId="1390F40F" w14:textId="77777777" w:rsidR="00DF6EAB" w:rsidRDefault="00DF6EAB" w:rsidP="00DF6EAB">
            <w:pPr>
              <w:numPr>
                <w:ilvl w:val="0"/>
                <w:numId w:val="23"/>
              </w:numPr>
              <w:spacing w:after="0" w:line="240" w:lineRule="auto"/>
              <w:rPr>
                <w:rFonts w:cs="Calibri"/>
                <w:sz w:val="20"/>
                <w:szCs w:val="20"/>
              </w:rPr>
            </w:pPr>
            <w:r w:rsidRPr="005630F2">
              <w:rPr>
                <w:rFonts w:cs="Calibri"/>
                <w:sz w:val="20"/>
                <w:szCs w:val="20"/>
              </w:rPr>
              <w:t>Provide constructive feedback to management in QA related activities</w:t>
            </w:r>
            <w:r>
              <w:rPr>
                <w:rFonts w:cs="Calibri"/>
                <w:sz w:val="20"/>
                <w:szCs w:val="20"/>
              </w:rPr>
              <w:t xml:space="preserve"> and support with identifying and acting on learnings from file audits</w:t>
            </w:r>
            <w:r>
              <w:rPr>
                <w:rFonts w:cs="Calibri"/>
                <w:sz w:val="20"/>
                <w:szCs w:val="20"/>
              </w:rPr>
              <w:t>.</w:t>
            </w:r>
          </w:p>
          <w:p w14:paraId="038A1C9E" w14:textId="6F193339" w:rsidR="00DF6EAB" w:rsidRPr="00DF6EAB" w:rsidRDefault="00DF6EAB" w:rsidP="00DF6EAB">
            <w:pPr>
              <w:numPr>
                <w:ilvl w:val="0"/>
                <w:numId w:val="23"/>
              </w:numPr>
              <w:spacing w:after="0" w:line="240" w:lineRule="auto"/>
              <w:rPr>
                <w:rFonts w:cs="Calibri"/>
                <w:sz w:val="20"/>
                <w:szCs w:val="20"/>
              </w:rPr>
            </w:pPr>
            <w:r w:rsidRPr="005630F2">
              <w:rPr>
                <w:rFonts w:cs="Calibri"/>
                <w:sz w:val="20"/>
                <w:szCs w:val="20"/>
              </w:rPr>
              <w:t>Highlight individual trainin</w:t>
            </w:r>
            <w:r>
              <w:rPr>
                <w:rFonts w:cs="Calibri"/>
                <w:sz w:val="20"/>
                <w:szCs w:val="20"/>
              </w:rPr>
              <w:t xml:space="preserve">g requirements to </w:t>
            </w:r>
            <w:r>
              <w:rPr>
                <w:rFonts w:cs="Calibri"/>
                <w:sz w:val="20"/>
                <w:szCs w:val="20"/>
              </w:rPr>
              <w:t>SST manager</w:t>
            </w:r>
          </w:p>
          <w:p w14:paraId="25475B2E" w14:textId="77777777" w:rsidR="00DF6EAB" w:rsidRDefault="00DF6EAB" w:rsidP="00DF6EAB">
            <w:pPr>
              <w:numPr>
                <w:ilvl w:val="0"/>
                <w:numId w:val="23"/>
              </w:numPr>
              <w:spacing w:after="0" w:line="240" w:lineRule="auto"/>
              <w:rPr>
                <w:rFonts w:cs="Calibri"/>
                <w:sz w:val="20"/>
                <w:szCs w:val="20"/>
              </w:rPr>
            </w:pPr>
            <w:r>
              <w:rPr>
                <w:rFonts w:cs="Calibri"/>
                <w:sz w:val="20"/>
                <w:szCs w:val="20"/>
              </w:rPr>
              <w:t xml:space="preserve">Provide new starter vulnerable customer induction training </w:t>
            </w:r>
          </w:p>
          <w:p w14:paraId="5B286F25" w14:textId="77777777" w:rsidR="00DF6EAB" w:rsidRDefault="00F83883" w:rsidP="00DF6EAB">
            <w:pPr>
              <w:numPr>
                <w:ilvl w:val="0"/>
                <w:numId w:val="23"/>
              </w:numPr>
              <w:spacing w:after="0" w:line="240" w:lineRule="auto"/>
              <w:rPr>
                <w:rFonts w:cs="Calibri"/>
                <w:sz w:val="20"/>
                <w:szCs w:val="20"/>
              </w:rPr>
            </w:pPr>
            <w:r>
              <w:rPr>
                <w:rFonts w:cs="Calibri"/>
                <w:sz w:val="20"/>
                <w:szCs w:val="20"/>
              </w:rPr>
              <w:t>Undertake</w:t>
            </w:r>
            <w:r w:rsidR="00215F86">
              <w:rPr>
                <w:rFonts w:cs="Calibri"/>
                <w:sz w:val="20"/>
                <w:szCs w:val="20"/>
              </w:rPr>
              <w:t>/support</w:t>
            </w:r>
            <w:r w:rsidR="00170787">
              <w:rPr>
                <w:rFonts w:cs="Calibri"/>
                <w:sz w:val="20"/>
                <w:szCs w:val="20"/>
              </w:rPr>
              <w:t xml:space="preserve"> training relating to vulnerable customer</w:t>
            </w:r>
            <w:r w:rsidR="00985D76">
              <w:rPr>
                <w:rFonts w:cs="Calibri"/>
                <w:sz w:val="20"/>
                <w:szCs w:val="20"/>
              </w:rPr>
              <w:t xml:space="preserve"> </w:t>
            </w:r>
            <w:r w:rsidR="00215F86">
              <w:rPr>
                <w:rFonts w:cs="Calibri"/>
                <w:sz w:val="20"/>
                <w:szCs w:val="20"/>
              </w:rPr>
              <w:t>awareness</w:t>
            </w:r>
            <w:r w:rsidR="00985D76">
              <w:rPr>
                <w:rFonts w:cs="Calibri"/>
                <w:sz w:val="20"/>
                <w:szCs w:val="20"/>
              </w:rPr>
              <w:t xml:space="preserve"> and procedures</w:t>
            </w:r>
            <w:r w:rsidR="008A1E40">
              <w:rPr>
                <w:rFonts w:cs="Calibri"/>
                <w:sz w:val="20"/>
                <w:szCs w:val="20"/>
              </w:rPr>
              <w:t xml:space="preserve"> and policy</w:t>
            </w:r>
            <w:r w:rsidR="00170787">
              <w:rPr>
                <w:rFonts w:cs="Calibri"/>
                <w:sz w:val="20"/>
                <w:szCs w:val="20"/>
              </w:rPr>
              <w:t xml:space="preserve"> from both a </w:t>
            </w:r>
            <w:r>
              <w:rPr>
                <w:rFonts w:cs="Calibri"/>
                <w:sz w:val="20"/>
                <w:szCs w:val="20"/>
              </w:rPr>
              <w:t>D</w:t>
            </w:r>
            <w:r w:rsidR="00170787">
              <w:rPr>
                <w:rFonts w:cs="Calibri"/>
                <w:sz w:val="20"/>
                <w:szCs w:val="20"/>
              </w:rPr>
              <w:t>epartmental and Operational objective</w:t>
            </w:r>
          </w:p>
          <w:p w14:paraId="589F7C9F" w14:textId="443C87B4" w:rsidR="00DF6EAB" w:rsidRPr="00DF6EAB" w:rsidRDefault="00DF6EAB" w:rsidP="00DF6EAB">
            <w:pPr>
              <w:numPr>
                <w:ilvl w:val="0"/>
                <w:numId w:val="23"/>
              </w:numPr>
              <w:spacing w:after="0" w:line="240" w:lineRule="auto"/>
              <w:rPr>
                <w:rFonts w:cs="Calibri"/>
                <w:sz w:val="20"/>
                <w:szCs w:val="20"/>
              </w:rPr>
            </w:pPr>
            <w:r w:rsidRPr="005630F2">
              <w:rPr>
                <w:rFonts w:cs="Calibri"/>
                <w:sz w:val="20"/>
                <w:szCs w:val="20"/>
              </w:rPr>
              <w:t xml:space="preserve">Work with stakeholders ensuring product standards, compliance and soft skills expectations </w:t>
            </w:r>
            <w:proofErr w:type="gramStart"/>
            <w:r w:rsidRPr="005630F2">
              <w:rPr>
                <w:rFonts w:cs="Calibri"/>
                <w:sz w:val="20"/>
                <w:szCs w:val="20"/>
              </w:rPr>
              <w:t>are</w:t>
            </w:r>
            <w:proofErr w:type="gramEnd"/>
            <w:r w:rsidRPr="005630F2">
              <w:rPr>
                <w:rFonts w:cs="Calibri"/>
                <w:sz w:val="20"/>
                <w:szCs w:val="20"/>
              </w:rPr>
              <w:t xml:space="preserve"> met and adhered to</w:t>
            </w:r>
            <w:r>
              <w:rPr>
                <w:rFonts w:cs="Calibri"/>
                <w:sz w:val="20"/>
                <w:szCs w:val="20"/>
              </w:rPr>
              <w:t>.</w:t>
            </w:r>
          </w:p>
          <w:p w14:paraId="4A4454BD" w14:textId="70D2FEF5" w:rsidR="00170787" w:rsidRPr="00DF6EAB" w:rsidRDefault="00DF6EAB" w:rsidP="00DF6EAB">
            <w:pPr>
              <w:numPr>
                <w:ilvl w:val="0"/>
                <w:numId w:val="23"/>
              </w:numPr>
              <w:spacing w:after="0" w:line="240" w:lineRule="auto"/>
              <w:rPr>
                <w:rFonts w:cs="Calibri"/>
                <w:sz w:val="20"/>
                <w:szCs w:val="20"/>
              </w:rPr>
            </w:pPr>
            <w:r w:rsidRPr="00DF6EAB">
              <w:rPr>
                <w:rFonts w:cs="Calibri"/>
                <w:sz w:val="20"/>
                <w:szCs w:val="20"/>
              </w:rPr>
              <w:t xml:space="preserve">Work closely with key stakeholders to support performance improvements and provide </w:t>
            </w:r>
            <w:r>
              <w:rPr>
                <w:rFonts w:cs="Calibri"/>
                <w:sz w:val="20"/>
                <w:szCs w:val="20"/>
              </w:rPr>
              <w:t>t</w:t>
            </w:r>
            <w:r w:rsidRPr="00DF6EAB">
              <w:rPr>
                <w:rFonts w:cs="Calibri"/>
                <w:sz w:val="20"/>
                <w:szCs w:val="20"/>
              </w:rPr>
              <w:t>imely and effective delivery of feedback to all stakeholders.</w:t>
            </w:r>
          </w:p>
          <w:p w14:paraId="42E4F242" w14:textId="2D646B24" w:rsidR="00170787" w:rsidRDefault="00170787" w:rsidP="008A4285">
            <w:pPr>
              <w:numPr>
                <w:ilvl w:val="0"/>
                <w:numId w:val="23"/>
              </w:numPr>
              <w:spacing w:after="0" w:line="240" w:lineRule="auto"/>
              <w:rPr>
                <w:rFonts w:cs="Calibri"/>
                <w:sz w:val="20"/>
                <w:szCs w:val="20"/>
              </w:rPr>
            </w:pPr>
            <w:r>
              <w:rPr>
                <w:rFonts w:cs="Calibri"/>
                <w:sz w:val="20"/>
                <w:szCs w:val="20"/>
              </w:rPr>
              <w:t xml:space="preserve">Support SST manager with any additional responsibilities </w:t>
            </w:r>
          </w:p>
          <w:p w14:paraId="006F1BF9" w14:textId="246B5928" w:rsidR="00F83883" w:rsidRDefault="00F83883" w:rsidP="008A4285">
            <w:pPr>
              <w:numPr>
                <w:ilvl w:val="0"/>
                <w:numId w:val="23"/>
              </w:numPr>
              <w:spacing w:after="0" w:line="240" w:lineRule="auto"/>
              <w:rPr>
                <w:rFonts w:cs="Calibri"/>
                <w:sz w:val="20"/>
                <w:szCs w:val="20"/>
              </w:rPr>
            </w:pPr>
            <w:r>
              <w:rPr>
                <w:rFonts w:cs="Calibri"/>
                <w:sz w:val="20"/>
                <w:szCs w:val="20"/>
              </w:rPr>
              <w:t xml:space="preserve">Attend group VC forums where required contributing to </w:t>
            </w:r>
            <w:r w:rsidR="00DF6EAB">
              <w:rPr>
                <w:rFonts w:cs="Calibri"/>
                <w:sz w:val="20"/>
                <w:szCs w:val="20"/>
              </w:rPr>
              <w:t xml:space="preserve">group </w:t>
            </w:r>
            <w:r>
              <w:rPr>
                <w:rFonts w:cs="Calibri"/>
                <w:sz w:val="20"/>
                <w:szCs w:val="20"/>
              </w:rPr>
              <w:t xml:space="preserve">development and reviews of vulnerable customer procedures and processes </w:t>
            </w:r>
          </w:p>
          <w:p w14:paraId="58C4167B" w14:textId="1BB2D458" w:rsidR="00F83883" w:rsidRDefault="00F83883" w:rsidP="008A4285">
            <w:pPr>
              <w:numPr>
                <w:ilvl w:val="0"/>
                <w:numId w:val="23"/>
              </w:numPr>
              <w:spacing w:after="0" w:line="240" w:lineRule="auto"/>
              <w:rPr>
                <w:rFonts w:cs="Calibri"/>
                <w:sz w:val="20"/>
                <w:szCs w:val="20"/>
              </w:rPr>
            </w:pPr>
            <w:r>
              <w:rPr>
                <w:rFonts w:cs="Calibri"/>
                <w:sz w:val="20"/>
                <w:szCs w:val="20"/>
              </w:rPr>
              <w:t xml:space="preserve">Provide cover in SST manager absence where required, ensuring smooth running of VC responsibilities and SST team, providing updates to Collections manager </w:t>
            </w:r>
          </w:p>
          <w:p w14:paraId="67D49855" w14:textId="09F5A2D3" w:rsidR="00F83883" w:rsidRDefault="007B6E49" w:rsidP="00F83883">
            <w:pPr>
              <w:numPr>
                <w:ilvl w:val="0"/>
                <w:numId w:val="23"/>
              </w:numPr>
              <w:spacing w:after="0" w:line="240" w:lineRule="auto"/>
              <w:rPr>
                <w:rFonts w:cs="Calibri"/>
                <w:sz w:val="20"/>
                <w:szCs w:val="20"/>
              </w:rPr>
            </w:pPr>
            <w:r w:rsidRPr="005630F2">
              <w:rPr>
                <w:rFonts w:cs="Calibri"/>
                <w:sz w:val="20"/>
                <w:szCs w:val="20"/>
              </w:rPr>
              <w:t>Keep up to date with</w:t>
            </w:r>
            <w:r w:rsidR="00C50FF6" w:rsidRPr="005630F2">
              <w:rPr>
                <w:rFonts w:cs="Calibri"/>
                <w:sz w:val="20"/>
                <w:szCs w:val="20"/>
              </w:rPr>
              <w:t xml:space="preserve"> changes to </w:t>
            </w:r>
            <w:r w:rsidRPr="005630F2">
              <w:rPr>
                <w:rFonts w:cs="Calibri"/>
                <w:sz w:val="20"/>
                <w:szCs w:val="20"/>
              </w:rPr>
              <w:t xml:space="preserve">business </w:t>
            </w:r>
            <w:r w:rsidR="00AF0F8B" w:rsidRPr="005630F2">
              <w:rPr>
                <w:rFonts w:cs="Calibri"/>
                <w:sz w:val="20"/>
                <w:szCs w:val="20"/>
              </w:rPr>
              <w:t xml:space="preserve">and regulatory </w:t>
            </w:r>
            <w:r w:rsidR="00C50FF6" w:rsidRPr="005630F2">
              <w:rPr>
                <w:rFonts w:cs="Calibri"/>
                <w:sz w:val="20"/>
                <w:szCs w:val="20"/>
              </w:rPr>
              <w:t xml:space="preserve">policies and </w:t>
            </w:r>
            <w:r w:rsidRPr="005630F2">
              <w:rPr>
                <w:rFonts w:cs="Calibri"/>
                <w:sz w:val="20"/>
                <w:szCs w:val="20"/>
              </w:rPr>
              <w:t>procedures</w:t>
            </w:r>
            <w:r w:rsidR="00C50FF6" w:rsidRPr="005630F2">
              <w:rPr>
                <w:rFonts w:cs="Calibri"/>
                <w:sz w:val="20"/>
                <w:szCs w:val="20"/>
              </w:rPr>
              <w:t xml:space="preserve"> </w:t>
            </w:r>
          </w:p>
          <w:p w14:paraId="0A34B957" w14:textId="3E70D705" w:rsidR="00C50FF6" w:rsidRPr="00F83883" w:rsidRDefault="00F83883" w:rsidP="00F83883">
            <w:pPr>
              <w:numPr>
                <w:ilvl w:val="0"/>
                <w:numId w:val="23"/>
              </w:numPr>
              <w:spacing w:after="0" w:line="240" w:lineRule="auto"/>
              <w:rPr>
                <w:rFonts w:cs="Calibri"/>
                <w:sz w:val="20"/>
                <w:szCs w:val="20"/>
              </w:rPr>
            </w:pPr>
            <w:r>
              <w:rPr>
                <w:rFonts w:cs="Calibri"/>
                <w:sz w:val="20"/>
                <w:szCs w:val="20"/>
              </w:rPr>
              <w:t>Conduct monthly procedure reviews with SST manager and identify and escalate business improvements and manage through to implementation.</w:t>
            </w:r>
          </w:p>
          <w:p w14:paraId="70117AFB" w14:textId="24893F05" w:rsidR="00F83883" w:rsidRDefault="00F83883" w:rsidP="00430B66">
            <w:pPr>
              <w:numPr>
                <w:ilvl w:val="0"/>
                <w:numId w:val="23"/>
              </w:numPr>
              <w:spacing w:after="0" w:line="240" w:lineRule="auto"/>
              <w:rPr>
                <w:rFonts w:cs="Calibri"/>
                <w:sz w:val="20"/>
                <w:szCs w:val="20"/>
              </w:rPr>
            </w:pPr>
            <w:r>
              <w:rPr>
                <w:rFonts w:cs="Calibri"/>
                <w:sz w:val="20"/>
                <w:szCs w:val="20"/>
              </w:rPr>
              <w:t>Provide escalation cover for urgent/priority call escalations</w:t>
            </w:r>
          </w:p>
          <w:p w14:paraId="404355FE" w14:textId="65FEE6F3" w:rsidR="008A1E40" w:rsidRDefault="008A1E40" w:rsidP="00430B66">
            <w:pPr>
              <w:numPr>
                <w:ilvl w:val="0"/>
                <w:numId w:val="23"/>
              </w:numPr>
              <w:spacing w:after="0" w:line="240" w:lineRule="auto"/>
              <w:rPr>
                <w:rFonts w:cs="Calibri"/>
                <w:sz w:val="20"/>
                <w:szCs w:val="20"/>
              </w:rPr>
            </w:pPr>
            <w:r>
              <w:rPr>
                <w:rFonts w:cs="Calibri"/>
                <w:sz w:val="20"/>
                <w:szCs w:val="20"/>
              </w:rPr>
              <w:t xml:space="preserve">Support with Vulnerable customer audits and stock management including monthly reviews of accounts 90 days in arrears </w:t>
            </w:r>
          </w:p>
          <w:p w14:paraId="4A73898D" w14:textId="0500877B" w:rsidR="008A1E40" w:rsidRDefault="008A1E40" w:rsidP="00430B66">
            <w:pPr>
              <w:numPr>
                <w:ilvl w:val="0"/>
                <w:numId w:val="23"/>
              </w:numPr>
              <w:spacing w:after="0" w:line="240" w:lineRule="auto"/>
              <w:rPr>
                <w:rFonts w:cs="Calibri"/>
                <w:sz w:val="20"/>
                <w:szCs w:val="20"/>
              </w:rPr>
            </w:pPr>
            <w:r>
              <w:rPr>
                <w:rFonts w:cs="Calibri"/>
                <w:sz w:val="20"/>
                <w:szCs w:val="20"/>
              </w:rPr>
              <w:t xml:space="preserve">Attend Vulnerable Customer review panels </w:t>
            </w:r>
          </w:p>
          <w:p w14:paraId="0A394268" w14:textId="3DB373C7" w:rsidR="008A1E40" w:rsidRPr="008A1E40" w:rsidRDefault="008A1E40" w:rsidP="008A1E40">
            <w:pPr>
              <w:numPr>
                <w:ilvl w:val="0"/>
                <w:numId w:val="23"/>
              </w:numPr>
              <w:spacing w:after="0" w:line="240" w:lineRule="auto"/>
              <w:rPr>
                <w:rFonts w:cs="Calibri"/>
                <w:sz w:val="20"/>
                <w:szCs w:val="20"/>
              </w:rPr>
            </w:pPr>
            <w:r>
              <w:rPr>
                <w:rFonts w:cs="Calibri"/>
                <w:sz w:val="20"/>
                <w:szCs w:val="20"/>
              </w:rPr>
              <w:t xml:space="preserve">Support with PCA deceased partner relationship including quarterly reconciliations </w:t>
            </w:r>
          </w:p>
          <w:p w14:paraId="68298B6C" w14:textId="77777777" w:rsidR="00FC7F16" w:rsidRPr="00FC7F16" w:rsidRDefault="00FC7F16" w:rsidP="00FC7F16">
            <w:pPr>
              <w:spacing w:after="0" w:line="240" w:lineRule="auto"/>
              <w:ind w:left="360"/>
              <w:rPr>
                <w:rFonts w:cs="Calibri"/>
                <w:sz w:val="20"/>
                <w:szCs w:val="20"/>
                <w:highlight w:val="green"/>
              </w:rPr>
            </w:pPr>
          </w:p>
        </w:tc>
      </w:tr>
      <w:tr w:rsidR="002645BE" w:rsidRPr="002645BE" w14:paraId="49452050" w14:textId="77777777" w:rsidTr="002407BC">
        <w:trPr>
          <w:trHeight w:val="1344"/>
        </w:trPr>
        <w:tc>
          <w:tcPr>
            <w:tcW w:w="1280" w:type="dxa"/>
          </w:tcPr>
          <w:p w14:paraId="6F9ED682" w14:textId="77777777" w:rsidR="002645BE" w:rsidRPr="00E00759" w:rsidRDefault="002645BE" w:rsidP="002645BE">
            <w:pPr>
              <w:spacing w:after="0" w:line="240" w:lineRule="auto"/>
              <w:rPr>
                <w:rFonts w:cs="Shruti"/>
                <w:b/>
                <w:sz w:val="20"/>
                <w:szCs w:val="22"/>
                <w:u w:val="single"/>
                <w:lang w:val="en-GB"/>
              </w:rPr>
            </w:pPr>
          </w:p>
          <w:p w14:paraId="3B982D11" w14:textId="77777777" w:rsidR="002645BE" w:rsidRPr="00E00759" w:rsidRDefault="002645BE" w:rsidP="002645BE">
            <w:pPr>
              <w:spacing w:after="0" w:line="240" w:lineRule="auto"/>
              <w:rPr>
                <w:rFonts w:cs="Shruti"/>
                <w:b/>
                <w:sz w:val="20"/>
                <w:szCs w:val="22"/>
                <w:lang w:val="en-GB"/>
              </w:rPr>
            </w:pPr>
            <w:r w:rsidRPr="00E00759">
              <w:rPr>
                <w:rFonts w:cs="Shruti"/>
                <w:b/>
                <w:sz w:val="20"/>
                <w:szCs w:val="22"/>
                <w:lang w:val="en-GB"/>
              </w:rPr>
              <w:t>Person Specification</w:t>
            </w:r>
          </w:p>
          <w:p w14:paraId="5805B81F" w14:textId="77777777" w:rsidR="002645BE" w:rsidRPr="00E00759" w:rsidRDefault="002645BE" w:rsidP="002645BE">
            <w:pPr>
              <w:spacing w:after="0" w:line="240" w:lineRule="auto"/>
              <w:rPr>
                <w:rFonts w:cs="Shruti"/>
                <w:b/>
                <w:sz w:val="20"/>
                <w:szCs w:val="22"/>
                <w:u w:val="single"/>
                <w:lang w:val="en-GB"/>
              </w:rPr>
            </w:pPr>
          </w:p>
        </w:tc>
        <w:tc>
          <w:tcPr>
            <w:tcW w:w="9919" w:type="dxa"/>
          </w:tcPr>
          <w:p w14:paraId="6E755A05" w14:textId="77777777" w:rsidR="002645BE" w:rsidRPr="00E00759" w:rsidRDefault="002645BE" w:rsidP="002645BE">
            <w:pPr>
              <w:spacing w:after="0" w:line="240" w:lineRule="auto"/>
              <w:rPr>
                <w:rFonts w:cs="Shruti"/>
                <w:i/>
                <w:sz w:val="20"/>
                <w:szCs w:val="22"/>
                <w:u w:val="single"/>
                <w:lang w:val="en-GB"/>
              </w:rPr>
            </w:pPr>
          </w:p>
          <w:p w14:paraId="63E02A37" w14:textId="77777777" w:rsidR="008A1E40" w:rsidRDefault="008A1E40" w:rsidP="008A1E40">
            <w:pPr>
              <w:shd w:val="clear" w:color="auto" w:fill="FFFFFF"/>
              <w:spacing w:after="0"/>
              <w:rPr>
                <w:rFonts w:cs="Shruti"/>
                <w:i/>
                <w:sz w:val="20"/>
                <w:szCs w:val="22"/>
                <w:u w:val="single"/>
                <w:lang w:val="en-GB"/>
              </w:rPr>
            </w:pPr>
            <w:r>
              <w:rPr>
                <w:rFonts w:cs="Shruti"/>
                <w:i/>
                <w:sz w:val="20"/>
                <w:szCs w:val="22"/>
                <w:u w:val="single"/>
                <w:lang w:val="en-GB"/>
              </w:rPr>
              <w:t xml:space="preserve">Expectations </w:t>
            </w:r>
          </w:p>
          <w:p w14:paraId="29C073AC" w14:textId="77777777" w:rsidR="008A1E40" w:rsidRDefault="008A1E40" w:rsidP="008A1E40">
            <w:pPr>
              <w:shd w:val="clear" w:color="auto" w:fill="FFFFFF"/>
              <w:spacing w:after="0"/>
              <w:rPr>
                <w:rFonts w:asciiTheme="minorHAnsi" w:eastAsia="Times New Roman" w:hAnsiTheme="minorHAnsi" w:cstheme="minorHAnsi"/>
                <w:color w:val="242424"/>
                <w:sz w:val="20"/>
                <w:szCs w:val="20"/>
                <w:lang w:eastAsia="en-GB"/>
              </w:rPr>
            </w:pPr>
            <w:r>
              <w:rPr>
                <w:rFonts w:asciiTheme="minorHAnsi" w:eastAsia="Times New Roman" w:hAnsiTheme="minorHAnsi" w:cstheme="minorHAnsi"/>
                <w:color w:val="242424"/>
                <w:sz w:val="20"/>
                <w:szCs w:val="20"/>
                <w:lang w:eastAsia="en-GB"/>
              </w:rPr>
              <w:t>Last PMS rating of High/Top</w:t>
            </w:r>
          </w:p>
          <w:p w14:paraId="57225258" w14:textId="77777777" w:rsidR="008A1E40" w:rsidRDefault="008A1E40" w:rsidP="008A1E40">
            <w:pPr>
              <w:shd w:val="clear" w:color="auto" w:fill="FFFFFF"/>
              <w:spacing w:after="0"/>
              <w:rPr>
                <w:rFonts w:asciiTheme="minorHAnsi" w:eastAsia="Times New Roman" w:hAnsiTheme="minorHAnsi" w:cstheme="minorHAnsi"/>
                <w:color w:val="242424"/>
                <w:sz w:val="20"/>
                <w:szCs w:val="20"/>
                <w:lang w:eastAsia="en-GB"/>
              </w:rPr>
            </w:pPr>
            <w:r>
              <w:rPr>
                <w:rFonts w:asciiTheme="minorHAnsi" w:eastAsia="Times New Roman" w:hAnsiTheme="minorHAnsi" w:cstheme="minorHAnsi"/>
                <w:color w:val="242424"/>
                <w:sz w:val="20"/>
                <w:szCs w:val="20"/>
                <w:lang w:eastAsia="en-GB"/>
              </w:rPr>
              <w:t>Accredited Champion status in ACE</w:t>
            </w:r>
          </w:p>
          <w:p w14:paraId="5ABDD109" w14:textId="77777777" w:rsidR="008A1E40" w:rsidRDefault="008A1E40" w:rsidP="008A1E40">
            <w:pPr>
              <w:shd w:val="clear" w:color="auto" w:fill="FFFFFF"/>
              <w:spacing w:after="0"/>
              <w:rPr>
                <w:rFonts w:asciiTheme="minorHAnsi" w:eastAsia="Times New Roman" w:hAnsiTheme="minorHAnsi" w:cstheme="minorHAnsi"/>
                <w:color w:val="242424"/>
                <w:sz w:val="20"/>
                <w:szCs w:val="20"/>
                <w:lang w:eastAsia="en-GB"/>
              </w:rPr>
            </w:pPr>
            <w:r>
              <w:rPr>
                <w:rFonts w:asciiTheme="minorHAnsi" w:eastAsia="Times New Roman" w:hAnsiTheme="minorHAnsi" w:cstheme="minorHAnsi"/>
                <w:color w:val="242424"/>
                <w:sz w:val="20"/>
                <w:szCs w:val="20"/>
                <w:lang w:eastAsia="en-GB"/>
              </w:rPr>
              <w:t>Endorsement from Line Manager for role</w:t>
            </w:r>
          </w:p>
          <w:p w14:paraId="3F0922A8" w14:textId="77777777" w:rsidR="008A1E40" w:rsidRDefault="008A1E40" w:rsidP="008A1E40">
            <w:pPr>
              <w:shd w:val="clear" w:color="auto" w:fill="FFFFFF"/>
              <w:spacing w:after="0"/>
              <w:rPr>
                <w:rFonts w:asciiTheme="minorHAnsi" w:eastAsia="Times New Roman" w:hAnsiTheme="minorHAnsi" w:cstheme="minorHAnsi"/>
                <w:color w:val="242424"/>
                <w:szCs w:val="20"/>
                <w:lang w:eastAsia="en-GB"/>
              </w:rPr>
            </w:pPr>
            <w:r>
              <w:rPr>
                <w:rFonts w:asciiTheme="minorHAnsi" w:eastAsia="Times New Roman" w:hAnsiTheme="minorHAnsi" w:cstheme="minorHAnsi"/>
                <w:color w:val="242424"/>
                <w:sz w:val="20"/>
                <w:szCs w:val="20"/>
                <w:lang w:eastAsia="en-GB"/>
              </w:rPr>
              <w:t>No live warning on file</w:t>
            </w:r>
          </w:p>
          <w:p w14:paraId="5B1DD640" w14:textId="77777777" w:rsidR="008A1E40" w:rsidRDefault="008A1E40" w:rsidP="00DB4BB4">
            <w:pPr>
              <w:pStyle w:val="ListBullet"/>
              <w:numPr>
                <w:ilvl w:val="0"/>
                <w:numId w:val="0"/>
              </w:numPr>
              <w:rPr>
                <w:i/>
                <w:sz w:val="20"/>
                <w:szCs w:val="20"/>
                <w:u w:val="single"/>
              </w:rPr>
            </w:pPr>
          </w:p>
          <w:p w14:paraId="0622AC18" w14:textId="77777777" w:rsidR="008A1E40" w:rsidRDefault="008A1E40" w:rsidP="00DB4BB4">
            <w:pPr>
              <w:pStyle w:val="ListBullet"/>
              <w:numPr>
                <w:ilvl w:val="0"/>
                <w:numId w:val="0"/>
              </w:numPr>
              <w:rPr>
                <w:i/>
                <w:sz w:val="20"/>
                <w:szCs w:val="20"/>
                <w:u w:val="single"/>
              </w:rPr>
            </w:pPr>
          </w:p>
          <w:p w14:paraId="270B6D13" w14:textId="22B147F8" w:rsidR="00DB4BB4" w:rsidRDefault="00DB4BB4" w:rsidP="00DB4BB4">
            <w:pPr>
              <w:pStyle w:val="ListBullet"/>
              <w:numPr>
                <w:ilvl w:val="0"/>
                <w:numId w:val="0"/>
              </w:numPr>
              <w:rPr>
                <w:i/>
                <w:sz w:val="20"/>
                <w:szCs w:val="20"/>
                <w:u w:val="single"/>
              </w:rPr>
            </w:pPr>
            <w:r w:rsidRPr="00E00759">
              <w:rPr>
                <w:i/>
                <w:sz w:val="20"/>
                <w:szCs w:val="20"/>
                <w:u w:val="single"/>
              </w:rPr>
              <w:t>Knowl</w:t>
            </w:r>
            <w:r w:rsidR="002407BC">
              <w:rPr>
                <w:i/>
                <w:sz w:val="20"/>
                <w:szCs w:val="20"/>
                <w:u w:val="single"/>
              </w:rPr>
              <w:t>edge /</w:t>
            </w:r>
            <w:r w:rsidRPr="00E00759">
              <w:rPr>
                <w:i/>
                <w:sz w:val="20"/>
                <w:szCs w:val="20"/>
                <w:u w:val="single"/>
              </w:rPr>
              <w:t xml:space="preserve"> Experience</w:t>
            </w:r>
          </w:p>
          <w:p w14:paraId="7C644418" w14:textId="19B5DA52" w:rsidR="00AD4309" w:rsidRDefault="00FC7F16" w:rsidP="00430B66">
            <w:pPr>
              <w:numPr>
                <w:ilvl w:val="0"/>
                <w:numId w:val="23"/>
              </w:numPr>
              <w:spacing w:after="0" w:line="240" w:lineRule="auto"/>
              <w:ind w:right="91"/>
              <w:rPr>
                <w:rFonts w:cs="Calibri"/>
                <w:sz w:val="20"/>
                <w:szCs w:val="20"/>
              </w:rPr>
            </w:pPr>
            <w:r w:rsidRPr="00FC7F16">
              <w:rPr>
                <w:rFonts w:cs="Calibri"/>
                <w:sz w:val="20"/>
                <w:szCs w:val="20"/>
              </w:rPr>
              <w:t>F</w:t>
            </w:r>
            <w:r w:rsidR="008603BF" w:rsidRPr="00FC7F16">
              <w:rPr>
                <w:rFonts w:cs="Calibri"/>
                <w:sz w:val="20"/>
                <w:szCs w:val="20"/>
              </w:rPr>
              <w:t>inancial services experience</w:t>
            </w:r>
            <w:r w:rsidRPr="00FC7F16">
              <w:rPr>
                <w:rFonts w:cs="Calibri"/>
                <w:sz w:val="20"/>
                <w:szCs w:val="20"/>
              </w:rPr>
              <w:t>.</w:t>
            </w:r>
          </w:p>
          <w:p w14:paraId="708533E8" w14:textId="2F74417C" w:rsidR="008829D2" w:rsidRDefault="008829D2" w:rsidP="00430B66">
            <w:pPr>
              <w:numPr>
                <w:ilvl w:val="0"/>
                <w:numId w:val="23"/>
              </w:numPr>
              <w:spacing w:after="0" w:line="240" w:lineRule="auto"/>
              <w:ind w:right="91"/>
              <w:rPr>
                <w:rFonts w:cs="Calibri"/>
                <w:sz w:val="20"/>
                <w:szCs w:val="20"/>
              </w:rPr>
            </w:pPr>
            <w:r>
              <w:rPr>
                <w:rFonts w:cs="Calibri"/>
                <w:sz w:val="20"/>
                <w:szCs w:val="20"/>
              </w:rPr>
              <w:t xml:space="preserve">Collections experience. </w:t>
            </w:r>
          </w:p>
          <w:p w14:paraId="1A00FACE" w14:textId="6B435D7A" w:rsidR="00F83883" w:rsidRDefault="00F83883" w:rsidP="00430B66">
            <w:pPr>
              <w:numPr>
                <w:ilvl w:val="0"/>
                <w:numId w:val="23"/>
              </w:numPr>
              <w:spacing w:after="0" w:line="240" w:lineRule="auto"/>
              <w:ind w:right="91"/>
              <w:rPr>
                <w:rFonts w:cs="Calibri"/>
                <w:sz w:val="20"/>
                <w:szCs w:val="20"/>
              </w:rPr>
            </w:pPr>
            <w:r>
              <w:rPr>
                <w:rFonts w:cs="Calibri"/>
                <w:sz w:val="20"/>
                <w:szCs w:val="20"/>
              </w:rPr>
              <w:t>Vulnerable customer experience</w:t>
            </w:r>
          </w:p>
          <w:p w14:paraId="55331A34" w14:textId="77777777" w:rsidR="00AD4309" w:rsidRPr="00FC7F16" w:rsidRDefault="00AD4309" w:rsidP="00430B66">
            <w:pPr>
              <w:numPr>
                <w:ilvl w:val="0"/>
                <w:numId w:val="23"/>
              </w:numPr>
              <w:spacing w:after="0" w:line="240" w:lineRule="auto"/>
              <w:ind w:right="91"/>
              <w:rPr>
                <w:rFonts w:cs="Calibri"/>
                <w:sz w:val="20"/>
                <w:szCs w:val="20"/>
              </w:rPr>
            </w:pPr>
            <w:r w:rsidRPr="00FC7F16">
              <w:rPr>
                <w:rFonts w:cs="Calibri"/>
                <w:sz w:val="20"/>
                <w:szCs w:val="20"/>
              </w:rPr>
              <w:t>Working knowledge of relevant computer systems, departmental procedures</w:t>
            </w:r>
            <w:r w:rsidR="00FC7F16">
              <w:rPr>
                <w:rFonts w:cs="Calibri"/>
                <w:sz w:val="20"/>
                <w:szCs w:val="20"/>
              </w:rPr>
              <w:t xml:space="preserve">, </w:t>
            </w:r>
            <w:proofErr w:type="gramStart"/>
            <w:r w:rsidR="00FC7F16">
              <w:rPr>
                <w:rFonts w:cs="Calibri"/>
                <w:sz w:val="20"/>
                <w:szCs w:val="20"/>
              </w:rPr>
              <w:t>products</w:t>
            </w:r>
            <w:proofErr w:type="gramEnd"/>
            <w:r w:rsidRPr="00FC7F16">
              <w:rPr>
                <w:rFonts w:cs="Calibri"/>
                <w:sz w:val="20"/>
                <w:szCs w:val="20"/>
              </w:rPr>
              <w:t xml:space="preserve"> and monitoring systems would be advantageous</w:t>
            </w:r>
            <w:r w:rsidR="00FC7F16">
              <w:rPr>
                <w:rFonts w:cs="Calibri"/>
                <w:sz w:val="20"/>
                <w:szCs w:val="20"/>
              </w:rPr>
              <w:t>.</w:t>
            </w:r>
          </w:p>
          <w:p w14:paraId="248131A2" w14:textId="5F56265D" w:rsidR="00E00759" w:rsidRDefault="006A062C" w:rsidP="00430B66">
            <w:pPr>
              <w:numPr>
                <w:ilvl w:val="0"/>
                <w:numId w:val="23"/>
              </w:numPr>
              <w:spacing w:after="0" w:line="240" w:lineRule="auto"/>
              <w:ind w:right="91"/>
              <w:rPr>
                <w:rFonts w:cs="Calibri"/>
                <w:sz w:val="20"/>
                <w:szCs w:val="20"/>
              </w:rPr>
            </w:pPr>
            <w:r w:rsidRPr="00FC7F16">
              <w:rPr>
                <w:rFonts w:cs="Calibri"/>
                <w:sz w:val="20"/>
                <w:szCs w:val="20"/>
              </w:rPr>
              <w:t>Accuracy and timeliness</w:t>
            </w:r>
            <w:r w:rsidR="00FC7F16">
              <w:rPr>
                <w:rFonts w:cs="Calibri"/>
                <w:sz w:val="20"/>
                <w:szCs w:val="20"/>
              </w:rPr>
              <w:t>.</w:t>
            </w:r>
          </w:p>
          <w:p w14:paraId="070AB5C0" w14:textId="71C9E356" w:rsidR="008829D2" w:rsidRPr="00FC7F16" w:rsidRDefault="008829D2" w:rsidP="00430B66">
            <w:pPr>
              <w:numPr>
                <w:ilvl w:val="0"/>
                <w:numId w:val="23"/>
              </w:numPr>
              <w:spacing w:after="0" w:line="240" w:lineRule="auto"/>
              <w:ind w:right="91"/>
              <w:rPr>
                <w:rFonts w:cs="Calibri"/>
                <w:sz w:val="20"/>
                <w:szCs w:val="20"/>
              </w:rPr>
            </w:pPr>
            <w:r>
              <w:rPr>
                <w:rFonts w:cs="Calibri"/>
                <w:sz w:val="20"/>
                <w:szCs w:val="20"/>
              </w:rPr>
              <w:t xml:space="preserve">Appropriate knowledge and understanding of departmental quality frameworks. </w:t>
            </w:r>
          </w:p>
          <w:p w14:paraId="0B59C72E" w14:textId="77777777" w:rsidR="00761D50" w:rsidRPr="00E00759" w:rsidRDefault="00761D50" w:rsidP="00AD4309">
            <w:pPr>
              <w:pStyle w:val="ListBullet"/>
              <w:numPr>
                <w:ilvl w:val="0"/>
                <w:numId w:val="0"/>
              </w:numPr>
              <w:spacing w:after="0"/>
              <w:rPr>
                <w:sz w:val="20"/>
                <w:szCs w:val="20"/>
                <w:u w:val="single"/>
              </w:rPr>
            </w:pPr>
          </w:p>
          <w:p w14:paraId="0E3AF373" w14:textId="77777777" w:rsidR="00761D50" w:rsidRDefault="002645BE" w:rsidP="002645BE">
            <w:pPr>
              <w:spacing w:after="0" w:line="240" w:lineRule="auto"/>
              <w:rPr>
                <w:rFonts w:cs="Shruti"/>
                <w:sz w:val="20"/>
                <w:szCs w:val="22"/>
                <w:u w:val="single"/>
                <w:lang w:val="en-GB"/>
              </w:rPr>
            </w:pPr>
            <w:r w:rsidRPr="00E00759">
              <w:rPr>
                <w:rFonts w:cs="Shruti"/>
                <w:i/>
                <w:sz w:val="20"/>
                <w:szCs w:val="22"/>
                <w:u w:val="single"/>
                <w:lang w:val="en-GB"/>
              </w:rPr>
              <w:t>Skill</w:t>
            </w:r>
            <w:r w:rsidRPr="00E00759">
              <w:rPr>
                <w:rFonts w:cs="Shruti"/>
                <w:sz w:val="20"/>
                <w:szCs w:val="22"/>
                <w:u w:val="single"/>
                <w:lang w:val="en-GB"/>
              </w:rPr>
              <w:t>s</w:t>
            </w:r>
          </w:p>
          <w:p w14:paraId="069A3E0D" w14:textId="77777777" w:rsidR="008518C8" w:rsidRPr="00FC7F16" w:rsidRDefault="00AD4309" w:rsidP="00430B66">
            <w:pPr>
              <w:numPr>
                <w:ilvl w:val="0"/>
                <w:numId w:val="23"/>
              </w:numPr>
              <w:spacing w:after="0" w:line="240" w:lineRule="auto"/>
              <w:ind w:right="91"/>
              <w:rPr>
                <w:rFonts w:cs="Calibri"/>
                <w:sz w:val="20"/>
                <w:szCs w:val="20"/>
              </w:rPr>
            </w:pPr>
            <w:r w:rsidRPr="00FC7F16">
              <w:rPr>
                <w:rFonts w:cs="Calibri"/>
                <w:sz w:val="20"/>
                <w:szCs w:val="20"/>
              </w:rPr>
              <w:t>Motivation</w:t>
            </w:r>
            <w:r w:rsidR="00AF0F8B" w:rsidRPr="00FC7F16">
              <w:rPr>
                <w:rFonts w:cs="Calibri"/>
                <w:sz w:val="20"/>
                <w:szCs w:val="20"/>
              </w:rPr>
              <w:t>al</w:t>
            </w:r>
            <w:r w:rsidRPr="00FC7F16">
              <w:rPr>
                <w:rFonts w:cs="Calibri"/>
                <w:sz w:val="20"/>
                <w:szCs w:val="20"/>
              </w:rPr>
              <w:t xml:space="preserve"> skills to drive ideas / improvements</w:t>
            </w:r>
            <w:r w:rsidR="00FC7F16" w:rsidRPr="00FC7F16">
              <w:rPr>
                <w:rFonts w:cs="Calibri"/>
                <w:sz w:val="20"/>
                <w:szCs w:val="20"/>
              </w:rPr>
              <w:t>.</w:t>
            </w:r>
          </w:p>
          <w:p w14:paraId="664B1FD5" w14:textId="77777777" w:rsidR="006A062C" w:rsidRPr="00FC7F16" w:rsidRDefault="006A062C" w:rsidP="00430B66">
            <w:pPr>
              <w:numPr>
                <w:ilvl w:val="0"/>
                <w:numId w:val="23"/>
              </w:numPr>
              <w:spacing w:after="0" w:line="240" w:lineRule="auto"/>
              <w:ind w:right="91"/>
              <w:rPr>
                <w:rFonts w:cs="Calibri"/>
                <w:sz w:val="20"/>
                <w:szCs w:val="20"/>
              </w:rPr>
            </w:pPr>
            <w:r w:rsidRPr="00FC7F16">
              <w:rPr>
                <w:rFonts w:cs="Calibri"/>
                <w:sz w:val="20"/>
                <w:szCs w:val="20"/>
              </w:rPr>
              <w:t>Proven impact and influential skills</w:t>
            </w:r>
            <w:r w:rsidR="00FC7F16" w:rsidRPr="00FC7F16">
              <w:rPr>
                <w:rFonts w:cs="Calibri"/>
                <w:sz w:val="20"/>
                <w:szCs w:val="20"/>
              </w:rPr>
              <w:t>.</w:t>
            </w:r>
          </w:p>
          <w:p w14:paraId="6B112789" w14:textId="77777777" w:rsidR="006A062C" w:rsidRPr="00FC7F16" w:rsidRDefault="00FC7F16" w:rsidP="00430B66">
            <w:pPr>
              <w:numPr>
                <w:ilvl w:val="0"/>
                <w:numId w:val="23"/>
              </w:numPr>
              <w:spacing w:after="0" w:line="240" w:lineRule="auto"/>
              <w:ind w:right="91"/>
              <w:rPr>
                <w:rFonts w:cs="Calibri"/>
                <w:sz w:val="20"/>
                <w:szCs w:val="20"/>
              </w:rPr>
            </w:pPr>
            <w:r w:rsidRPr="00FC7F16">
              <w:rPr>
                <w:rFonts w:cs="Calibri"/>
                <w:sz w:val="20"/>
                <w:szCs w:val="20"/>
              </w:rPr>
              <w:t>Computer literate.</w:t>
            </w:r>
          </w:p>
          <w:p w14:paraId="0C26A7F6" w14:textId="77777777" w:rsidR="006A062C" w:rsidRPr="00FC7F16" w:rsidRDefault="006A062C" w:rsidP="00430B66">
            <w:pPr>
              <w:numPr>
                <w:ilvl w:val="0"/>
                <w:numId w:val="23"/>
              </w:numPr>
              <w:spacing w:after="0" w:line="240" w:lineRule="auto"/>
              <w:ind w:right="91"/>
              <w:rPr>
                <w:rFonts w:cs="Calibri"/>
                <w:sz w:val="20"/>
                <w:szCs w:val="20"/>
              </w:rPr>
            </w:pPr>
            <w:r w:rsidRPr="00FC7F16">
              <w:rPr>
                <w:rFonts w:cs="Calibri"/>
                <w:sz w:val="20"/>
                <w:szCs w:val="20"/>
              </w:rPr>
              <w:t>Strong verbal and written communicational skills</w:t>
            </w:r>
            <w:r w:rsidR="00FC7F16" w:rsidRPr="00FC7F16">
              <w:rPr>
                <w:rFonts w:cs="Calibri"/>
                <w:sz w:val="20"/>
                <w:szCs w:val="20"/>
              </w:rPr>
              <w:t>.</w:t>
            </w:r>
          </w:p>
          <w:p w14:paraId="42063F24" w14:textId="77777777" w:rsidR="006A062C" w:rsidRPr="00FC7F16" w:rsidRDefault="006A062C" w:rsidP="00430B66">
            <w:pPr>
              <w:numPr>
                <w:ilvl w:val="0"/>
                <w:numId w:val="23"/>
              </w:numPr>
              <w:spacing w:after="0" w:line="240" w:lineRule="auto"/>
              <w:ind w:right="91"/>
              <w:rPr>
                <w:rFonts w:cs="Calibri"/>
                <w:sz w:val="20"/>
                <w:szCs w:val="20"/>
              </w:rPr>
            </w:pPr>
            <w:r w:rsidRPr="00FC7F16">
              <w:rPr>
                <w:rFonts w:cs="Calibri"/>
                <w:sz w:val="20"/>
                <w:szCs w:val="20"/>
              </w:rPr>
              <w:lastRenderedPageBreak/>
              <w:t>Good interpersonal and relationship skills</w:t>
            </w:r>
            <w:r w:rsidR="00FC7F16" w:rsidRPr="00FC7F16">
              <w:rPr>
                <w:rFonts w:cs="Calibri"/>
                <w:sz w:val="20"/>
                <w:szCs w:val="20"/>
              </w:rPr>
              <w:t>.</w:t>
            </w:r>
          </w:p>
          <w:p w14:paraId="04B11974" w14:textId="77777777" w:rsidR="00AD4309" w:rsidRPr="00AD4309" w:rsidRDefault="00AD4309" w:rsidP="00AD4309">
            <w:pPr>
              <w:spacing w:before="120" w:after="0" w:line="240" w:lineRule="auto"/>
              <w:ind w:left="360" w:right="91"/>
              <w:rPr>
                <w:rFonts w:cs="Calibri"/>
                <w:sz w:val="20"/>
                <w:szCs w:val="20"/>
              </w:rPr>
            </w:pPr>
          </w:p>
          <w:p w14:paraId="192A34A9" w14:textId="77777777" w:rsidR="00E92830" w:rsidRDefault="00890955" w:rsidP="00E00759">
            <w:pPr>
              <w:ind w:left="455" w:hanging="425"/>
              <w:rPr>
                <w:rFonts w:cs="Shruti"/>
                <w:sz w:val="20"/>
                <w:szCs w:val="20"/>
                <w:u w:val="single"/>
                <w:lang w:val="en-GB"/>
              </w:rPr>
            </w:pPr>
            <w:r w:rsidRPr="00E00759">
              <w:rPr>
                <w:rFonts w:cs="Shruti"/>
                <w:i/>
                <w:sz w:val="20"/>
                <w:szCs w:val="20"/>
                <w:u w:val="single"/>
                <w:lang w:val="en-GB"/>
              </w:rPr>
              <w:t>Core Competenc</w:t>
            </w:r>
            <w:r w:rsidR="00E00759" w:rsidRPr="00E00759">
              <w:rPr>
                <w:rFonts w:cs="Shruti"/>
                <w:i/>
                <w:sz w:val="20"/>
                <w:szCs w:val="20"/>
                <w:u w:val="single"/>
                <w:lang w:val="en-GB"/>
              </w:rPr>
              <w:t>ies</w:t>
            </w:r>
            <w:r w:rsidR="00E92830" w:rsidRPr="00E00759">
              <w:rPr>
                <w:rFonts w:cs="Shruti"/>
                <w:sz w:val="20"/>
                <w:szCs w:val="20"/>
                <w:u w:val="single"/>
                <w:lang w:val="en-GB"/>
              </w:rPr>
              <w:t xml:space="preserve"> </w:t>
            </w:r>
          </w:p>
          <w:p w14:paraId="0332EFBF" w14:textId="77777777" w:rsidR="00AD4309" w:rsidRPr="00FC7F16" w:rsidRDefault="00AD4309" w:rsidP="005705CC">
            <w:pPr>
              <w:numPr>
                <w:ilvl w:val="0"/>
                <w:numId w:val="24"/>
              </w:numPr>
              <w:spacing w:after="0" w:line="240" w:lineRule="auto"/>
              <w:ind w:left="284" w:right="91" w:hanging="284"/>
              <w:rPr>
                <w:rFonts w:cs="Calibri"/>
                <w:sz w:val="20"/>
                <w:szCs w:val="20"/>
              </w:rPr>
            </w:pPr>
            <w:r w:rsidRPr="00FC7F16">
              <w:rPr>
                <w:rFonts w:cs="Calibri"/>
                <w:sz w:val="20"/>
                <w:szCs w:val="20"/>
              </w:rPr>
              <w:t>Communication &amp; Confidence</w:t>
            </w:r>
            <w:r w:rsidR="00FC7F16">
              <w:rPr>
                <w:rFonts w:cs="Calibri"/>
                <w:sz w:val="20"/>
                <w:szCs w:val="20"/>
              </w:rPr>
              <w:t>.</w:t>
            </w:r>
          </w:p>
          <w:p w14:paraId="54241647" w14:textId="77777777" w:rsidR="00AD4309" w:rsidRPr="00FC7F16" w:rsidRDefault="00AD4309" w:rsidP="005705CC">
            <w:pPr>
              <w:numPr>
                <w:ilvl w:val="0"/>
                <w:numId w:val="24"/>
              </w:numPr>
              <w:spacing w:after="0" w:line="240" w:lineRule="auto"/>
              <w:ind w:left="284" w:right="91" w:hanging="284"/>
              <w:rPr>
                <w:rFonts w:cs="Calibri"/>
                <w:sz w:val="20"/>
                <w:szCs w:val="20"/>
              </w:rPr>
            </w:pPr>
            <w:r w:rsidRPr="00FC7F16">
              <w:rPr>
                <w:rFonts w:cs="Calibri"/>
                <w:sz w:val="20"/>
                <w:szCs w:val="20"/>
              </w:rPr>
              <w:t>Customer Focus</w:t>
            </w:r>
            <w:r w:rsidR="00FC7F16">
              <w:rPr>
                <w:rFonts w:cs="Calibri"/>
                <w:sz w:val="20"/>
                <w:szCs w:val="20"/>
              </w:rPr>
              <w:t>.</w:t>
            </w:r>
          </w:p>
          <w:p w14:paraId="07777BDD" w14:textId="77777777" w:rsidR="005705CC" w:rsidRPr="00FC7F16" w:rsidRDefault="005705CC" w:rsidP="005705CC">
            <w:pPr>
              <w:numPr>
                <w:ilvl w:val="0"/>
                <w:numId w:val="24"/>
              </w:numPr>
              <w:spacing w:after="0" w:line="240" w:lineRule="auto"/>
              <w:ind w:left="284" w:right="91" w:hanging="284"/>
              <w:rPr>
                <w:rFonts w:cs="Calibri"/>
                <w:sz w:val="20"/>
                <w:szCs w:val="20"/>
              </w:rPr>
            </w:pPr>
            <w:r w:rsidRPr="00FC7F16">
              <w:rPr>
                <w:rFonts w:cs="Calibri"/>
                <w:sz w:val="20"/>
                <w:szCs w:val="20"/>
              </w:rPr>
              <w:t>Team Work</w:t>
            </w:r>
            <w:r w:rsidR="00FC7F16">
              <w:rPr>
                <w:rFonts w:cs="Calibri"/>
                <w:sz w:val="20"/>
                <w:szCs w:val="20"/>
              </w:rPr>
              <w:t>.</w:t>
            </w:r>
          </w:p>
          <w:p w14:paraId="0DD77E24" w14:textId="77777777" w:rsidR="005705CC" w:rsidRPr="00FC7F16" w:rsidRDefault="005705CC" w:rsidP="005705CC">
            <w:pPr>
              <w:numPr>
                <w:ilvl w:val="0"/>
                <w:numId w:val="24"/>
              </w:numPr>
              <w:spacing w:after="0" w:line="240" w:lineRule="auto"/>
              <w:ind w:left="284" w:right="91" w:hanging="284"/>
              <w:rPr>
                <w:rFonts w:cs="Calibri"/>
                <w:sz w:val="20"/>
                <w:szCs w:val="20"/>
              </w:rPr>
            </w:pPr>
            <w:r w:rsidRPr="00FC7F16">
              <w:rPr>
                <w:rFonts w:cs="Calibri"/>
                <w:sz w:val="20"/>
                <w:szCs w:val="20"/>
              </w:rPr>
              <w:t>Risk aware</w:t>
            </w:r>
            <w:r w:rsidR="00FC7F16">
              <w:rPr>
                <w:rFonts w:cs="Calibri"/>
                <w:sz w:val="20"/>
                <w:szCs w:val="20"/>
              </w:rPr>
              <w:t>.</w:t>
            </w:r>
          </w:p>
          <w:p w14:paraId="1F0EEF0A" w14:textId="77777777" w:rsidR="00AD4309" w:rsidRPr="00FC7F16" w:rsidRDefault="00AD4309" w:rsidP="005705CC">
            <w:pPr>
              <w:numPr>
                <w:ilvl w:val="0"/>
                <w:numId w:val="24"/>
              </w:numPr>
              <w:spacing w:after="0" w:line="240" w:lineRule="auto"/>
              <w:ind w:left="284" w:right="91" w:hanging="284"/>
              <w:rPr>
                <w:rFonts w:cs="Calibri"/>
                <w:sz w:val="20"/>
                <w:szCs w:val="20"/>
              </w:rPr>
            </w:pPr>
            <w:r w:rsidRPr="00FC7F16">
              <w:rPr>
                <w:rFonts w:cs="Calibri"/>
                <w:sz w:val="20"/>
                <w:szCs w:val="20"/>
              </w:rPr>
              <w:t>Problem Solving &amp; Judgement</w:t>
            </w:r>
            <w:r w:rsidR="00FC7F16">
              <w:rPr>
                <w:rFonts w:cs="Calibri"/>
                <w:sz w:val="20"/>
                <w:szCs w:val="20"/>
              </w:rPr>
              <w:t>.</w:t>
            </w:r>
          </w:p>
          <w:p w14:paraId="1AF522CF" w14:textId="77777777" w:rsidR="002407BC" w:rsidRPr="00FC7F16" w:rsidRDefault="00AD4309" w:rsidP="00FC7F16">
            <w:pPr>
              <w:numPr>
                <w:ilvl w:val="0"/>
                <w:numId w:val="24"/>
              </w:numPr>
              <w:spacing w:after="0" w:line="240" w:lineRule="auto"/>
              <w:ind w:left="284" w:right="91" w:hanging="284"/>
              <w:rPr>
                <w:rFonts w:cs="Calibri"/>
                <w:sz w:val="20"/>
                <w:szCs w:val="20"/>
              </w:rPr>
            </w:pPr>
            <w:r w:rsidRPr="00FC7F16">
              <w:rPr>
                <w:rFonts w:cs="Calibri"/>
                <w:sz w:val="20"/>
                <w:szCs w:val="20"/>
              </w:rPr>
              <w:t>Planning &amp; Reviewing</w:t>
            </w:r>
            <w:r w:rsidR="00FC7F16">
              <w:rPr>
                <w:rFonts w:cs="Calibri"/>
                <w:sz w:val="20"/>
                <w:szCs w:val="20"/>
              </w:rPr>
              <w:t>.</w:t>
            </w:r>
          </w:p>
        </w:tc>
      </w:tr>
    </w:tbl>
    <w:p w14:paraId="7BF570FB" w14:textId="77777777" w:rsidR="002645BE" w:rsidRPr="006A062C" w:rsidRDefault="002645BE">
      <w:pPr>
        <w:rPr>
          <w:rStyle w:val="Strong"/>
        </w:rPr>
      </w:pPr>
    </w:p>
    <w:sectPr w:rsidR="002645BE" w:rsidRPr="006A062C" w:rsidSect="008C7D9C">
      <w:headerReference w:type="default" r:id="rId7"/>
      <w:footerReference w:type="even" r:id="rId8"/>
      <w:footerReference w:type="default" r:id="rId9"/>
      <w:footerReference w:type="first" r:id="rId10"/>
      <w:pgSz w:w="12240" w:h="15840"/>
      <w:pgMar w:top="1440" w:right="1440" w:bottom="1440" w:left="1440" w:header="11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218B" w14:textId="77777777" w:rsidR="001938E2" w:rsidRDefault="001938E2" w:rsidP="00B9207D">
      <w:pPr>
        <w:spacing w:after="0" w:line="240" w:lineRule="auto"/>
      </w:pPr>
      <w:r>
        <w:separator/>
      </w:r>
    </w:p>
  </w:endnote>
  <w:endnote w:type="continuationSeparator" w:id="0">
    <w:p w14:paraId="5E611755" w14:textId="77777777" w:rsidR="001938E2" w:rsidRDefault="001938E2" w:rsidP="00B9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225C" w14:textId="4BDC4C33" w:rsidR="00170787" w:rsidRDefault="00170787">
    <w:pPr>
      <w:pStyle w:val="Footer"/>
    </w:pPr>
    <w:r>
      <w:rPr>
        <w:noProof/>
      </w:rPr>
      <mc:AlternateContent>
        <mc:Choice Requires="wps">
          <w:drawing>
            <wp:anchor distT="0" distB="0" distL="0" distR="0" simplePos="0" relativeHeight="251659264" behindDoc="0" locked="0" layoutInCell="1" allowOverlap="1" wp14:anchorId="5D6421DC" wp14:editId="599AF9E0">
              <wp:simplePos x="635" y="635"/>
              <wp:positionH relativeFrom="rightMargin">
                <wp:align>right</wp:align>
              </wp:positionH>
              <wp:positionV relativeFrom="paragraph">
                <wp:posOffset>635</wp:posOffset>
              </wp:positionV>
              <wp:extent cx="443865" cy="443865"/>
              <wp:effectExtent l="0" t="0" r="0" b="18415"/>
              <wp:wrapSquare wrapText="bothSides"/>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483B6" w14:textId="073DC858"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D6421DC" id="_x0000_t202" coordsize="21600,21600" o:spt="202" path="m,l,21600r21600,l21600,xe">
              <v:stroke joinstyle="miter"/>
              <v:path gradientshapeok="t" o:connecttype="rect"/>
            </v:shapetype>
            <v:shape id="Text Box 3" o:spid="_x0000_s1026" type="#_x0000_t202" alt="Company 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fill o:detectmouseclick="t"/>
              <v:textbox style="mso-fit-shape-to-text:t" inset="0,0,5pt,0">
                <w:txbxContent>
                  <w:p w14:paraId="4B0483B6" w14:textId="073DC858"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AC25" w14:textId="6BE31DCE" w:rsidR="006A062C" w:rsidRPr="002407BC" w:rsidRDefault="00170787" w:rsidP="002407BC">
    <w:pPr>
      <w:pStyle w:val="Footer"/>
      <w:tabs>
        <w:tab w:val="clear" w:pos="4513"/>
        <w:tab w:val="clear" w:pos="9026"/>
        <w:tab w:val="center" w:pos="4680"/>
        <w:tab w:val="right" w:pos="9360"/>
      </w:tabs>
      <w:rPr>
        <w:sz w:val="18"/>
        <w:szCs w:val="18"/>
      </w:rPr>
    </w:pPr>
    <w:r>
      <w:rPr>
        <w:noProof/>
        <w:sz w:val="18"/>
        <w:szCs w:val="18"/>
      </w:rPr>
      <mc:AlternateContent>
        <mc:Choice Requires="wps">
          <w:drawing>
            <wp:anchor distT="0" distB="0" distL="0" distR="0" simplePos="0" relativeHeight="251660288" behindDoc="0" locked="0" layoutInCell="1" allowOverlap="1" wp14:anchorId="02FB47F9" wp14:editId="0E517F2E">
              <wp:simplePos x="914400" y="9304020"/>
              <wp:positionH relativeFrom="rightMargin">
                <wp:align>right</wp:align>
              </wp:positionH>
              <wp:positionV relativeFrom="paragraph">
                <wp:posOffset>635</wp:posOffset>
              </wp:positionV>
              <wp:extent cx="443865" cy="443865"/>
              <wp:effectExtent l="0" t="0" r="0" b="18415"/>
              <wp:wrapSquare wrapText="bothSides"/>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C7DFA" w14:textId="1E89DB4E"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2FB47F9" id="_x0000_t202" coordsize="21600,21600" o:spt="202" path="m,l,21600r21600,l21600,xe">
              <v:stroke joinstyle="miter"/>
              <v:path gradientshapeok="t" o:connecttype="rect"/>
            </v:shapetype>
            <v:shape id="Text Box 4" o:spid="_x0000_s1027" type="#_x0000_t202" alt="Company Confidential"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fill o:detectmouseclick="t"/>
              <v:textbox style="mso-fit-shape-to-text:t" inset="0,0,5pt,0">
                <w:txbxContent>
                  <w:p w14:paraId="714C7DFA" w14:textId="1E89DB4E"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v:textbox>
              <w10:wrap type="square" anchorx="margin"/>
            </v:shape>
          </w:pict>
        </mc:Fallback>
      </mc:AlternateContent>
    </w:r>
    <w:r w:rsidR="00AD4309">
      <w:rPr>
        <w:sz w:val="18"/>
        <w:szCs w:val="18"/>
      </w:rPr>
      <w:t xml:space="preserve">Quality Assurance </w:t>
    </w:r>
    <w:r w:rsidR="006A062C">
      <w:rPr>
        <w:sz w:val="18"/>
        <w:szCs w:val="18"/>
      </w:rPr>
      <w:t>Analyst</w:t>
    </w:r>
    <w:r w:rsidR="002407BC" w:rsidRPr="002407BC">
      <w:rPr>
        <w:sz w:val="18"/>
        <w:szCs w:val="18"/>
      </w:rPr>
      <w:tab/>
      <w:t xml:space="preserve">Page </w:t>
    </w:r>
    <w:r w:rsidR="002407BC" w:rsidRPr="002407BC">
      <w:rPr>
        <w:b/>
        <w:sz w:val="18"/>
        <w:szCs w:val="18"/>
      </w:rPr>
      <w:fldChar w:fldCharType="begin"/>
    </w:r>
    <w:r w:rsidR="002407BC" w:rsidRPr="002407BC">
      <w:rPr>
        <w:b/>
        <w:sz w:val="18"/>
        <w:szCs w:val="18"/>
      </w:rPr>
      <w:instrText xml:space="preserve"> PAGE  \* Arabic  \* MERGEFORMAT </w:instrText>
    </w:r>
    <w:r w:rsidR="002407BC" w:rsidRPr="002407BC">
      <w:rPr>
        <w:b/>
        <w:sz w:val="18"/>
        <w:szCs w:val="18"/>
      </w:rPr>
      <w:fldChar w:fldCharType="separate"/>
    </w:r>
    <w:r w:rsidR="00AD3B45">
      <w:rPr>
        <w:b/>
        <w:noProof/>
        <w:sz w:val="18"/>
        <w:szCs w:val="18"/>
      </w:rPr>
      <w:t>2</w:t>
    </w:r>
    <w:r w:rsidR="002407BC" w:rsidRPr="002407BC">
      <w:rPr>
        <w:b/>
        <w:sz w:val="18"/>
        <w:szCs w:val="18"/>
      </w:rPr>
      <w:fldChar w:fldCharType="end"/>
    </w:r>
    <w:r w:rsidR="002407BC" w:rsidRPr="002407BC">
      <w:rPr>
        <w:sz w:val="18"/>
        <w:szCs w:val="18"/>
      </w:rPr>
      <w:t xml:space="preserve"> of </w:t>
    </w:r>
    <w:r w:rsidR="002407BC" w:rsidRPr="002407BC">
      <w:rPr>
        <w:b/>
        <w:sz w:val="18"/>
        <w:szCs w:val="18"/>
      </w:rPr>
      <w:fldChar w:fldCharType="begin"/>
    </w:r>
    <w:r w:rsidR="002407BC" w:rsidRPr="002407BC">
      <w:rPr>
        <w:b/>
        <w:sz w:val="18"/>
        <w:szCs w:val="18"/>
      </w:rPr>
      <w:instrText xml:space="preserve"> NUMPAGES  \* Arabic  \* MERGEFORMAT </w:instrText>
    </w:r>
    <w:r w:rsidR="002407BC" w:rsidRPr="002407BC">
      <w:rPr>
        <w:b/>
        <w:sz w:val="18"/>
        <w:szCs w:val="18"/>
      </w:rPr>
      <w:fldChar w:fldCharType="separate"/>
    </w:r>
    <w:r w:rsidR="00AD3B45">
      <w:rPr>
        <w:b/>
        <w:noProof/>
        <w:sz w:val="18"/>
        <w:szCs w:val="18"/>
      </w:rPr>
      <w:t>2</w:t>
    </w:r>
    <w:r w:rsidR="002407BC" w:rsidRPr="002407BC">
      <w:rPr>
        <w:b/>
        <w:sz w:val="18"/>
        <w:szCs w:val="18"/>
      </w:rPr>
      <w:fldChar w:fldCharType="end"/>
    </w:r>
    <w:r w:rsidR="002407BC" w:rsidRPr="002407BC">
      <w:rPr>
        <w:sz w:val="18"/>
        <w:szCs w:val="18"/>
      </w:rPr>
      <w:tab/>
    </w:r>
    <w:r w:rsidR="00430B66">
      <w:rPr>
        <w:sz w:val="18"/>
        <w:szCs w:val="18"/>
      </w:rPr>
      <w:t>March 2020</w:t>
    </w:r>
    <w:r w:rsidR="002407BC" w:rsidRPr="002407BC">
      <w:rPr>
        <w:sz w:val="18"/>
        <w:szCs w:val="18"/>
      </w:rPr>
      <w:t xml:space="preserve"> </w:t>
    </w:r>
    <w:r w:rsidR="002407BC">
      <w:rPr>
        <w:sz w:val="18"/>
        <w:szCs w:val="18"/>
      </w:rPr>
      <w:t>–</w:t>
    </w:r>
    <w:r w:rsidR="002407BC" w:rsidRPr="002407BC">
      <w:rPr>
        <w:sz w:val="18"/>
        <w:szCs w:val="18"/>
      </w:rPr>
      <w:t xml:space="preserve"> </w:t>
    </w:r>
    <w:r w:rsidR="00430B66">
      <w:rPr>
        <w:sz w:val="18"/>
        <w:szCs w:val="18"/>
      </w:rPr>
      <w:t>Version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F982" w14:textId="4FDBEDB5" w:rsidR="00170787" w:rsidRDefault="00170787">
    <w:pPr>
      <w:pStyle w:val="Footer"/>
    </w:pPr>
    <w:r>
      <w:rPr>
        <w:noProof/>
      </w:rPr>
      <mc:AlternateContent>
        <mc:Choice Requires="wps">
          <w:drawing>
            <wp:anchor distT="0" distB="0" distL="0" distR="0" simplePos="0" relativeHeight="251658240" behindDoc="0" locked="0" layoutInCell="1" allowOverlap="1" wp14:anchorId="433B1969" wp14:editId="2CA1DB01">
              <wp:simplePos x="635" y="635"/>
              <wp:positionH relativeFrom="rightMargin">
                <wp:align>right</wp:align>
              </wp:positionH>
              <wp:positionV relativeFrom="paragraph">
                <wp:posOffset>635</wp:posOffset>
              </wp:positionV>
              <wp:extent cx="443865" cy="443865"/>
              <wp:effectExtent l="0" t="0" r="0" b="18415"/>
              <wp:wrapSquare wrapText="bothSides"/>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3DB05" w14:textId="02363360"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33B1969" id="_x0000_t202" coordsize="21600,21600" o:spt="202" path="m,l,21600r21600,l21600,xe">
              <v:stroke joinstyle="miter"/>
              <v:path gradientshapeok="t" o:connecttype="rect"/>
            </v:shapetype>
            <v:shape id="Text Box 1" o:spid="_x0000_s1028" type="#_x0000_t202" alt="Company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fill o:detectmouseclick="t"/>
              <v:textbox style="mso-fit-shape-to-text:t" inset="0,0,5pt,0">
                <w:txbxContent>
                  <w:p w14:paraId="6C43DB05" w14:textId="02363360" w:rsidR="00170787" w:rsidRPr="00170787" w:rsidRDefault="00170787">
                    <w:pPr>
                      <w:rPr>
                        <w:rFonts w:cs="Calibri"/>
                        <w:noProof/>
                        <w:color w:val="FF0000"/>
                        <w:sz w:val="20"/>
                        <w:szCs w:val="20"/>
                      </w:rPr>
                    </w:pPr>
                    <w:r w:rsidRPr="00170787">
                      <w:rPr>
                        <w:rFonts w:cs="Calibri"/>
                        <w:noProof/>
                        <w:color w:val="FF0000"/>
                        <w:sz w:val="20"/>
                        <w:szCs w:val="20"/>
                      </w:rPr>
                      <w:t>Company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72DB" w14:textId="77777777" w:rsidR="001938E2" w:rsidRDefault="001938E2" w:rsidP="00B9207D">
      <w:pPr>
        <w:spacing w:after="0" w:line="240" w:lineRule="auto"/>
      </w:pPr>
      <w:r>
        <w:separator/>
      </w:r>
    </w:p>
  </w:footnote>
  <w:footnote w:type="continuationSeparator" w:id="0">
    <w:p w14:paraId="2471AE7C" w14:textId="77777777" w:rsidR="001938E2" w:rsidRDefault="001938E2" w:rsidP="00B9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1ED5" w14:textId="77777777" w:rsidR="00B9207D" w:rsidRDefault="008C7D9C" w:rsidP="002B740A">
    <w:pPr>
      <w:pStyle w:val="Header"/>
    </w:pPr>
    <w:r>
      <w:rPr>
        <w:noProof/>
        <w:lang w:val="en-GB" w:eastAsia="en-GB"/>
      </w:rPr>
      <w:drawing>
        <wp:inline distT="0" distB="0" distL="0" distR="0" wp14:anchorId="18D72BC0" wp14:editId="11B61874">
          <wp:extent cx="6257925" cy="876300"/>
          <wp:effectExtent l="0" t="0" r="9525" b="0"/>
          <wp:docPr id="2" name="Picture 2" descr="H:\My Pictures\ST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ST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79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CEC9B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536482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FBEF4A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D863F06"/>
    <w:lvl w:ilvl="0">
      <w:start w:val="1"/>
      <w:numFmt w:val="bullet"/>
      <w:pStyle w:val="ListBullet"/>
      <w:lvlText w:val=""/>
      <w:lvlJc w:val="left"/>
      <w:pPr>
        <w:tabs>
          <w:tab w:val="num" w:pos="1211"/>
        </w:tabs>
        <w:ind w:left="1211" w:hanging="360"/>
      </w:pPr>
      <w:rPr>
        <w:rFonts w:ascii="Symbol" w:hAnsi="Symbol" w:hint="default"/>
        <w:sz w:val="20"/>
        <w:szCs w:val="20"/>
      </w:rPr>
    </w:lvl>
  </w:abstractNum>
  <w:abstractNum w:abstractNumId="4" w15:restartNumberingAfterBreak="0">
    <w:nsid w:val="FFFFFFFE"/>
    <w:multiLevelType w:val="singleLevel"/>
    <w:tmpl w:val="FFFFFFFF"/>
    <w:lvl w:ilvl="0">
      <w:numFmt w:val="decimal"/>
      <w:lvlText w:val="*"/>
      <w:lvlJc w:val="left"/>
      <w:pPr>
        <w:ind w:left="0" w:firstLine="0"/>
      </w:pPr>
    </w:lvl>
  </w:abstractNum>
  <w:abstractNum w:abstractNumId="5" w15:restartNumberingAfterBreak="0">
    <w:nsid w:val="022C0D86"/>
    <w:multiLevelType w:val="hybridMultilevel"/>
    <w:tmpl w:val="1B44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377C3"/>
    <w:multiLevelType w:val="hybridMultilevel"/>
    <w:tmpl w:val="8B8A8EFC"/>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BB04BE"/>
    <w:multiLevelType w:val="hybridMultilevel"/>
    <w:tmpl w:val="5586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CB47A6"/>
    <w:multiLevelType w:val="hybridMultilevel"/>
    <w:tmpl w:val="AA9A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2633E"/>
    <w:multiLevelType w:val="hybridMultilevel"/>
    <w:tmpl w:val="F4F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23659"/>
    <w:multiLevelType w:val="hybridMultilevel"/>
    <w:tmpl w:val="43FEBCF6"/>
    <w:lvl w:ilvl="0" w:tplc="6194C1B2">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03460"/>
    <w:multiLevelType w:val="hybridMultilevel"/>
    <w:tmpl w:val="F66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D4DF3"/>
    <w:multiLevelType w:val="hybridMultilevel"/>
    <w:tmpl w:val="98C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E1DC0"/>
    <w:multiLevelType w:val="hybridMultilevel"/>
    <w:tmpl w:val="839EB1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155019"/>
    <w:multiLevelType w:val="hybridMultilevel"/>
    <w:tmpl w:val="CB3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5234B"/>
    <w:multiLevelType w:val="hybridMultilevel"/>
    <w:tmpl w:val="3D1E1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9021D"/>
    <w:multiLevelType w:val="hybridMultilevel"/>
    <w:tmpl w:val="934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B0B5A"/>
    <w:multiLevelType w:val="hybridMultilevel"/>
    <w:tmpl w:val="5A0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02A5F"/>
    <w:multiLevelType w:val="hybridMultilevel"/>
    <w:tmpl w:val="753ACF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72F57A56"/>
    <w:multiLevelType w:val="hybridMultilevel"/>
    <w:tmpl w:val="29CA7DD6"/>
    <w:lvl w:ilvl="0" w:tplc="0809000F">
      <w:start w:val="1"/>
      <w:numFmt w:val="decimal"/>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7A067A50"/>
    <w:multiLevelType w:val="hybridMultilevel"/>
    <w:tmpl w:val="0CD8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955D6"/>
    <w:multiLevelType w:val="hybridMultilevel"/>
    <w:tmpl w:val="6B34474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575358716">
    <w:abstractNumId w:val="14"/>
  </w:num>
  <w:num w:numId="2" w16cid:durableId="1907760616">
    <w:abstractNumId w:val="12"/>
  </w:num>
  <w:num w:numId="3" w16cid:durableId="620497906">
    <w:abstractNumId w:val="20"/>
  </w:num>
  <w:num w:numId="4" w16cid:durableId="1022783792">
    <w:abstractNumId w:val="17"/>
  </w:num>
  <w:num w:numId="5" w16cid:durableId="194655027">
    <w:abstractNumId w:val="9"/>
  </w:num>
  <w:num w:numId="6" w16cid:durableId="1800489136">
    <w:abstractNumId w:val="16"/>
  </w:num>
  <w:num w:numId="7" w16cid:durableId="1966571518">
    <w:abstractNumId w:val="11"/>
  </w:num>
  <w:num w:numId="8" w16cid:durableId="644164904">
    <w:abstractNumId w:val="3"/>
  </w:num>
  <w:num w:numId="9" w16cid:durableId="188028299">
    <w:abstractNumId w:val="2"/>
  </w:num>
  <w:num w:numId="10" w16cid:durableId="1735737068">
    <w:abstractNumId w:val="1"/>
  </w:num>
  <w:num w:numId="11" w16cid:durableId="1991134762">
    <w:abstractNumId w:val="0"/>
  </w:num>
  <w:num w:numId="12" w16cid:durableId="614563187">
    <w:abstractNumId w:val="3"/>
  </w:num>
  <w:num w:numId="13" w16cid:durableId="477771952">
    <w:abstractNumId w:val="18"/>
  </w:num>
  <w:num w:numId="14" w16cid:durableId="660079707">
    <w:abstractNumId w:val="19"/>
  </w:num>
  <w:num w:numId="15" w16cid:durableId="954797837">
    <w:abstractNumId w:val="21"/>
  </w:num>
  <w:num w:numId="16" w16cid:durableId="1890417000">
    <w:abstractNumId w:val="5"/>
  </w:num>
  <w:num w:numId="17" w16cid:durableId="2094158323">
    <w:abstractNumId w:val="10"/>
  </w:num>
  <w:num w:numId="18" w16cid:durableId="428964981">
    <w:abstractNumId w:val="3"/>
  </w:num>
  <w:num w:numId="19" w16cid:durableId="211381015">
    <w:abstractNumId w:val="3"/>
  </w:num>
  <w:num w:numId="20" w16cid:durableId="747384429">
    <w:abstractNumId w:val="3"/>
  </w:num>
  <w:num w:numId="21" w16cid:durableId="267197000">
    <w:abstractNumId w:val="13"/>
  </w:num>
  <w:num w:numId="22" w16cid:durableId="1053234897">
    <w:abstractNumId w:val="3"/>
  </w:num>
  <w:num w:numId="23" w16cid:durableId="636841987">
    <w:abstractNumId w:val="15"/>
  </w:num>
  <w:num w:numId="24" w16cid:durableId="1024093767">
    <w:abstractNumId w:val="4"/>
    <w:lvlOverride w:ilvl="0">
      <w:lvl w:ilvl="0">
        <w:numFmt w:val="bullet"/>
        <w:lvlText w:val=""/>
        <w:legacy w:legacy="1" w:legacySpace="0" w:legacyIndent="283"/>
        <w:lvlJc w:val="left"/>
        <w:pPr>
          <w:ind w:left="283" w:hanging="283"/>
        </w:pPr>
        <w:rPr>
          <w:rFonts w:ascii="Symbol" w:hAnsi="Symbol" w:hint="default"/>
        </w:rPr>
      </w:lvl>
    </w:lvlOverride>
  </w:num>
  <w:num w:numId="25" w16cid:durableId="270942270">
    <w:abstractNumId w:val="4"/>
    <w:lvlOverride w:ilvl="0">
      <w:lvl w:ilvl="0">
        <w:numFmt w:val="bullet"/>
        <w:lvlText w:val=""/>
        <w:legacy w:legacy="1" w:legacySpace="0" w:legacyIndent="283"/>
        <w:lvlJc w:val="left"/>
        <w:pPr>
          <w:ind w:left="283" w:hanging="283"/>
        </w:pPr>
        <w:rPr>
          <w:rFonts w:ascii="Symbol" w:hAnsi="Symbol" w:hint="default"/>
        </w:rPr>
      </w:lvl>
    </w:lvlOverride>
  </w:num>
  <w:num w:numId="26" w16cid:durableId="1992365930">
    <w:abstractNumId w:val="6"/>
  </w:num>
  <w:num w:numId="27" w16cid:durableId="1483616542">
    <w:abstractNumId w:val="8"/>
  </w:num>
  <w:num w:numId="28" w16cid:durableId="1496142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1B"/>
    <w:rsid w:val="000312E8"/>
    <w:rsid w:val="00051AE2"/>
    <w:rsid w:val="00085A2E"/>
    <w:rsid w:val="000B58A3"/>
    <w:rsid w:val="0012750A"/>
    <w:rsid w:val="001655EA"/>
    <w:rsid w:val="001661D7"/>
    <w:rsid w:val="00170787"/>
    <w:rsid w:val="001938E2"/>
    <w:rsid w:val="001C6481"/>
    <w:rsid w:val="00213DCB"/>
    <w:rsid w:val="00215F86"/>
    <w:rsid w:val="002358C5"/>
    <w:rsid w:val="002407BC"/>
    <w:rsid w:val="002645BE"/>
    <w:rsid w:val="002B740A"/>
    <w:rsid w:val="002F4DFF"/>
    <w:rsid w:val="003017A7"/>
    <w:rsid w:val="003234CF"/>
    <w:rsid w:val="00346135"/>
    <w:rsid w:val="00362F8F"/>
    <w:rsid w:val="00364255"/>
    <w:rsid w:val="00387916"/>
    <w:rsid w:val="003B685E"/>
    <w:rsid w:val="003C12C2"/>
    <w:rsid w:val="003D251C"/>
    <w:rsid w:val="00401E59"/>
    <w:rsid w:val="00403EDE"/>
    <w:rsid w:val="00430B66"/>
    <w:rsid w:val="00436FB6"/>
    <w:rsid w:val="0048596A"/>
    <w:rsid w:val="004A2DC6"/>
    <w:rsid w:val="00522F64"/>
    <w:rsid w:val="005630F2"/>
    <w:rsid w:val="005705CC"/>
    <w:rsid w:val="00574DD2"/>
    <w:rsid w:val="00590BB9"/>
    <w:rsid w:val="005A379D"/>
    <w:rsid w:val="005C48FC"/>
    <w:rsid w:val="00625B9E"/>
    <w:rsid w:val="006454EE"/>
    <w:rsid w:val="00650EAE"/>
    <w:rsid w:val="00666619"/>
    <w:rsid w:val="006A062C"/>
    <w:rsid w:val="006D081F"/>
    <w:rsid w:val="00757DB9"/>
    <w:rsid w:val="00761D50"/>
    <w:rsid w:val="00770A8C"/>
    <w:rsid w:val="00795B48"/>
    <w:rsid w:val="007A0002"/>
    <w:rsid w:val="007B6E49"/>
    <w:rsid w:val="0080649A"/>
    <w:rsid w:val="008076FF"/>
    <w:rsid w:val="008518C8"/>
    <w:rsid w:val="008528CF"/>
    <w:rsid w:val="008603BF"/>
    <w:rsid w:val="0088038A"/>
    <w:rsid w:val="008829D2"/>
    <w:rsid w:val="00890955"/>
    <w:rsid w:val="00894917"/>
    <w:rsid w:val="008A1E40"/>
    <w:rsid w:val="008C7D9C"/>
    <w:rsid w:val="008D5791"/>
    <w:rsid w:val="00900F6D"/>
    <w:rsid w:val="0090184D"/>
    <w:rsid w:val="00911673"/>
    <w:rsid w:val="00971A25"/>
    <w:rsid w:val="00985D76"/>
    <w:rsid w:val="009B01E4"/>
    <w:rsid w:val="009E3134"/>
    <w:rsid w:val="00AD34D1"/>
    <w:rsid w:val="00AD3B45"/>
    <w:rsid w:val="00AD4309"/>
    <w:rsid w:val="00AE688A"/>
    <w:rsid w:val="00AF0F8B"/>
    <w:rsid w:val="00B26537"/>
    <w:rsid w:val="00B405E7"/>
    <w:rsid w:val="00B66797"/>
    <w:rsid w:val="00B9207D"/>
    <w:rsid w:val="00C50FF6"/>
    <w:rsid w:val="00C5141B"/>
    <w:rsid w:val="00CB4A56"/>
    <w:rsid w:val="00CC5F3F"/>
    <w:rsid w:val="00CF0077"/>
    <w:rsid w:val="00DB4BB4"/>
    <w:rsid w:val="00DF1F5D"/>
    <w:rsid w:val="00DF29AA"/>
    <w:rsid w:val="00DF6EAB"/>
    <w:rsid w:val="00E00759"/>
    <w:rsid w:val="00E07CF4"/>
    <w:rsid w:val="00E11D70"/>
    <w:rsid w:val="00E20D61"/>
    <w:rsid w:val="00E30291"/>
    <w:rsid w:val="00E92830"/>
    <w:rsid w:val="00EA4A53"/>
    <w:rsid w:val="00F4235B"/>
    <w:rsid w:val="00F83883"/>
    <w:rsid w:val="00FC7F16"/>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A216"/>
  <w15:docId w15:val="{11D32E42-BAF5-42D9-9233-909348B6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sz w:val="20"/>
      <w:szCs w:val="22"/>
      <w:lang w:val="en-GB"/>
    </w:rPr>
  </w:style>
  <w:style w:type="table" w:styleId="TableGrid">
    <w:name w:val="Table Grid"/>
    <w:basedOn w:val="TableNormal"/>
    <w:uiPriority w:val="59"/>
    <w:rsid w:val="002645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link w:val="CommentSubject"/>
    <w:uiPriority w:val="99"/>
    <w:semiHidden/>
    <w:rsid w:val="00522F64"/>
    <w:rPr>
      <w:b/>
      <w:bCs/>
      <w:lang w:val="en-US" w:eastAsia="en-US"/>
    </w:rPr>
  </w:style>
  <w:style w:type="paragraph" w:styleId="BalloonText">
    <w:name w:val="Balloon Text"/>
    <w:basedOn w:val="Normal"/>
    <w:link w:val="BalloonTextChar"/>
    <w:uiPriority w:val="99"/>
    <w:semiHidden/>
    <w:unhideWhenUsed/>
    <w:rsid w:val="00522F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2F64"/>
    <w:rPr>
      <w:rFonts w:ascii="Tahoma" w:hAnsi="Tahoma" w:cs="Tahoma"/>
      <w:sz w:val="16"/>
      <w:szCs w:val="16"/>
      <w:lang w:val="en-US" w:eastAsia="en-US"/>
    </w:rPr>
  </w:style>
  <w:style w:type="paragraph" w:styleId="ListBullet">
    <w:name w:val="List Bullet"/>
    <w:basedOn w:val="Normal"/>
    <w:uiPriority w:val="9"/>
    <w:qFormat/>
    <w:rsid w:val="000312E8"/>
    <w:pPr>
      <w:numPr>
        <w:numId w:val="8"/>
      </w:numPr>
      <w:contextualSpacing/>
    </w:pPr>
  </w:style>
  <w:style w:type="paragraph" w:styleId="PlainText">
    <w:name w:val="Plain Text"/>
    <w:basedOn w:val="Normal"/>
    <w:link w:val="PlainTextChar"/>
    <w:uiPriority w:val="99"/>
    <w:semiHidden/>
    <w:unhideWhenUsed/>
    <w:rsid w:val="0088038A"/>
    <w:pPr>
      <w:spacing w:after="0" w:line="240" w:lineRule="auto"/>
    </w:pPr>
    <w:rPr>
      <w:rFonts w:ascii="Consolas" w:hAnsi="Consolas"/>
      <w:sz w:val="21"/>
      <w:szCs w:val="21"/>
      <w:lang w:val="en-GB"/>
    </w:rPr>
  </w:style>
  <w:style w:type="character" w:customStyle="1" w:styleId="PlainTextChar">
    <w:name w:val="Plain Text Char"/>
    <w:link w:val="PlainText"/>
    <w:uiPriority w:val="99"/>
    <w:semiHidden/>
    <w:rsid w:val="0088038A"/>
    <w:rPr>
      <w:rFonts w:ascii="Consolas" w:hAnsi="Consolas"/>
      <w:sz w:val="21"/>
      <w:szCs w:val="21"/>
      <w:lang w:eastAsia="en-US"/>
    </w:rPr>
  </w:style>
  <w:style w:type="paragraph" w:styleId="NormalWeb">
    <w:name w:val="Normal (Web)"/>
    <w:basedOn w:val="Normal"/>
    <w:uiPriority w:val="99"/>
    <w:semiHidden/>
    <w:unhideWhenUsed/>
    <w:rsid w:val="00E00759"/>
    <w:pPr>
      <w:spacing w:before="100" w:beforeAutospacing="1" w:after="240" w:line="240" w:lineRule="auto"/>
    </w:pPr>
    <w:rPr>
      <w:rFonts w:ascii="Times New Roman" w:eastAsia="Times New Roman" w:hAnsi="Times New Roman"/>
      <w:sz w:val="29"/>
      <w:szCs w:val="29"/>
      <w:lang w:val="en-GB" w:eastAsia="en-GB"/>
    </w:rPr>
  </w:style>
  <w:style w:type="paragraph" w:styleId="Header">
    <w:name w:val="header"/>
    <w:basedOn w:val="Normal"/>
    <w:link w:val="HeaderChar"/>
    <w:uiPriority w:val="99"/>
    <w:unhideWhenUsed/>
    <w:rsid w:val="00B9207D"/>
    <w:pPr>
      <w:tabs>
        <w:tab w:val="center" w:pos="4513"/>
        <w:tab w:val="right" w:pos="9026"/>
      </w:tabs>
    </w:pPr>
  </w:style>
  <w:style w:type="character" w:customStyle="1" w:styleId="HeaderChar">
    <w:name w:val="Header Char"/>
    <w:link w:val="Header"/>
    <w:uiPriority w:val="99"/>
    <w:rsid w:val="00B9207D"/>
    <w:rPr>
      <w:sz w:val="24"/>
      <w:szCs w:val="24"/>
      <w:lang w:val="en-US" w:eastAsia="en-US"/>
    </w:rPr>
  </w:style>
  <w:style w:type="paragraph" w:styleId="Footer">
    <w:name w:val="footer"/>
    <w:basedOn w:val="Normal"/>
    <w:link w:val="FooterChar"/>
    <w:uiPriority w:val="99"/>
    <w:unhideWhenUsed/>
    <w:rsid w:val="00B9207D"/>
    <w:pPr>
      <w:tabs>
        <w:tab w:val="center" w:pos="4513"/>
        <w:tab w:val="right" w:pos="9026"/>
      </w:tabs>
    </w:pPr>
  </w:style>
  <w:style w:type="character" w:customStyle="1" w:styleId="FooterChar">
    <w:name w:val="Footer Char"/>
    <w:link w:val="Footer"/>
    <w:uiPriority w:val="99"/>
    <w:rsid w:val="00B9207D"/>
    <w:rPr>
      <w:sz w:val="24"/>
      <w:szCs w:val="24"/>
      <w:lang w:val="en-US" w:eastAsia="en-US"/>
    </w:rPr>
  </w:style>
  <w:style w:type="character" w:styleId="Strong">
    <w:name w:val="Strong"/>
    <w:basedOn w:val="DefaultParagraphFont"/>
    <w:uiPriority w:val="2"/>
    <w:qFormat/>
    <w:rsid w:val="006A0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6512">
      <w:bodyDiv w:val="1"/>
      <w:marLeft w:val="0"/>
      <w:marRight w:val="0"/>
      <w:marTop w:val="0"/>
      <w:marBottom w:val="0"/>
      <w:divBdr>
        <w:top w:val="none" w:sz="0" w:space="0" w:color="auto"/>
        <w:left w:val="none" w:sz="0" w:space="0" w:color="auto"/>
        <w:bottom w:val="none" w:sz="0" w:space="0" w:color="auto"/>
        <w:right w:val="none" w:sz="0" w:space="0" w:color="auto"/>
      </w:divBdr>
    </w:div>
    <w:div w:id="314604539">
      <w:bodyDiv w:val="1"/>
      <w:marLeft w:val="0"/>
      <w:marRight w:val="0"/>
      <w:marTop w:val="0"/>
      <w:marBottom w:val="0"/>
      <w:divBdr>
        <w:top w:val="none" w:sz="0" w:space="0" w:color="auto"/>
        <w:left w:val="none" w:sz="0" w:space="0" w:color="auto"/>
        <w:bottom w:val="none" w:sz="0" w:space="0" w:color="auto"/>
        <w:right w:val="none" w:sz="0" w:space="0" w:color="auto"/>
      </w:divBdr>
    </w:div>
    <w:div w:id="355619009">
      <w:bodyDiv w:val="1"/>
      <w:marLeft w:val="0"/>
      <w:marRight w:val="0"/>
      <w:marTop w:val="0"/>
      <w:marBottom w:val="0"/>
      <w:divBdr>
        <w:top w:val="none" w:sz="0" w:space="0" w:color="auto"/>
        <w:left w:val="none" w:sz="0" w:space="0" w:color="auto"/>
        <w:bottom w:val="none" w:sz="0" w:space="0" w:color="auto"/>
        <w:right w:val="none" w:sz="0" w:space="0" w:color="auto"/>
      </w:divBdr>
    </w:div>
    <w:div w:id="360908735">
      <w:bodyDiv w:val="1"/>
      <w:marLeft w:val="0"/>
      <w:marRight w:val="0"/>
      <w:marTop w:val="0"/>
      <w:marBottom w:val="0"/>
      <w:divBdr>
        <w:top w:val="none" w:sz="0" w:space="0" w:color="auto"/>
        <w:left w:val="none" w:sz="0" w:space="0" w:color="auto"/>
        <w:bottom w:val="none" w:sz="0" w:space="0" w:color="auto"/>
        <w:right w:val="none" w:sz="0" w:space="0" w:color="auto"/>
      </w:divBdr>
    </w:div>
    <w:div w:id="427585705">
      <w:bodyDiv w:val="1"/>
      <w:marLeft w:val="0"/>
      <w:marRight w:val="0"/>
      <w:marTop w:val="0"/>
      <w:marBottom w:val="0"/>
      <w:divBdr>
        <w:top w:val="none" w:sz="0" w:space="0" w:color="auto"/>
        <w:left w:val="none" w:sz="0" w:space="0" w:color="auto"/>
        <w:bottom w:val="none" w:sz="0" w:space="0" w:color="auto"/>
        <w:right w:val="none" w:sz="0" w:space="0" w:color="auto"/>
      </w:divBdr>
    </w:div>
    <w:div w:id="438573671">
      <w:bodyDiv w:val="1"/>
      <w:marLeft w:val="0"/>
      <w:marRight w:val="0"/>
      <w:marTop w:val="0"/>
      <w:marBottom w:val="0"/>
      <w:divBdr>
        <w:top w:val="none" w:sz="0" w:space="0" w:color="auto"/>
        <w:left w:val="none" w:sz="0" w:space="0" w:color="auto"/>
        <w:bottom w:val="none" w:sz="0" w:space="0" w:color="auto"/>
        <w:right w:val="none" w:sz="0" w:space="0" w:color="auto"/>
      </w:divBdr>
    </w:div>
    <w:div w:id="538856719">
      <w:bodyDiv w:val="1"/>
      <w:marLeft w:val="0"/>
      <w:marRight w:val="0"/>
      <w:marTop w:val="0"/>
      <w:marBottom w:val="0"/>
      <w:divBdr>
        <w:top w:val="none" w:sz="0" w:space="0" w:color="auto"/>
        <w:left w:val="none" w:sz="0" w:space="0" w:color="auto"/>
        <w:bottom w:val="none" w:sz="0" w:space="0" w:color="auto"/>
        <w:right w:val="none" w:sz="0" w:space="0" w:color="auto"/>
      </w:divBdr>
    </w:div>
    <w:div w:id="580023210">
      <w:bodyDiv w:val="1"/>
      <w:marLeft w:val="0"/>
      <w:marRight w:val="0"/>
      <w:marTop w:val="0"/>
      <w:marBottom w:val="0"/>
      <w:divBdr>
        <w:top w:val="none" w:sz="0" w:space="0" w:color="auto"/>
        <w:left w:val="none" w:sz="0" w:space="0" w:color="auto"/>
        <w:bottom w:val="none" w:sz="0" w:space="0" w:color="auto"/>
        <w:right w:val="none" w:sz="0" w:space="0" w:color="auto"/>
      </w:divBdr>
    </w:div>
    <w:div w:id="613101316">
      <w:bodyDiv w:val="1"/>
      <w:marLeft w:val="0"/>
      <w:marRight w:val="0"/>
      <w:marTop w:val="0"/>
      <w:marBottom w:val="0"/>
      <w:divBdr>
        <w:top w:val="none" w:sz="0" w:space="0" w:color="auto"/>
        <w:left w:val="none" w:sz="0" w:space="0" w:color="auto"/>
        <w:bottom w:val="none" w:sz="0" w:space="0" w:color="auto"/>
        <w:right w:val="none" w:sz="0" w:space="0" w:color="auto"/>
      </w:divBdr>
    </w:div>
    <w:div w:id="730464701">
      <w:bodyDiv w:val="1"/>
      <w:marLeft w:val="0"/>
      <w:marRight w:val="0"/>
      <w:marTop w:val="0"/>
      <w:marBottom w:val="0"/>
      <w:divBdr>
        <w:top w:val="none" w:sz="0" w:space="0" w:color="auto"/>
        <w:left w:val="none" w:sz="0" w:space="0" w:color="auto"/>
        <w:bottom w:val="none" w:sz="0" w:space="0" w:color="auto"/>
        <w:right w:val="none" w:sz="0" w:space="0" w:color="auto"/>
      </w:divBdr>
      <w:divsChild>
        <w:div w:id="1439831586">
          <w:marLeft w:val="0"/>
          <w:marRight w:val="0"/>
          <w:marTop w:val="0"/>
          <w:marBottom w:val="0"/>
          <w:divBdr>
            <w:top w:val="none" w:sz="0" w:space="0" w:color="auto"/>
            <w:left w:val="none" w:sz="0" w:space="0" w:color="auto"/>
            <w:bottom w:val="none" w:sz="0" w:space="0" w:color="auto"/>
            <w:right w:val="none" w:sz="0" w:space="0" w:color="auto"/>
          </w:divBdr>
          <w:divsChild>
            <w:div w:id="255790410">
              <w:marLeft w:val="450"/>
              <w:marRight w:val="450"/>
              <w:marTop w:val="0"/>
              <w:marBottom w:val="0"/>
              <w:divBdr>
                <w:top w:val="none" w:sz="0" w:space="0" w:color="auto"/>
                <w:left w:val="none" w:sz="0" w:space="0" w:color="auto"/>
                <w:bottom w:val="none" w:sz="0" w:space="0" w:color="auto"/>
                <w:right w:val="none" w:sz="0" w:space="0" w:color="auto"/>
              </w:divBdr>
              <w:divsChild>
                <w:div w:id="14589093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18183669">
      <w:bodyDiv w:val="1"/>
      <w:marLeft w:val="0"/>
      <w:marRight w:val="0"/>
      <w:marTop w:val="0"/>
      <w:marBottom w:val="0"/>
      <w:divBdr>
        <w:top w:val="none" w:sz="0" w:space="0" w:color="auto"/>
        <w:left w:val="none" w:sz="0" w:space="0" w:color="auto"/>
        <w:bottom w:val="none" w:sz="0" w:space="0" w:color="auto"/>
        <w:right w:val="none" w:sz="0" w:space="0" w:color="auto"/>
      </w:divBdr>
    </w:div>
    <w:div w:id="960381334">
      <w:bodyDiv w:val="1"/>
      <w:marLeft w:val="0"/>
      <w:marRight w:val="0"/>
      <w:marTop w:val="0"/>
      <w:marBottom w:val="0"/>
      <w:divBdr>
        <w:top w:val="none" w:sz="0" w:space="0" w:color="auto"/>
        <w:left w:val="none" w:sz="0" w:space="0" w:color="auto"/>
        <w:bottom w:val="none" w:sz="0" w:space="0" w:color="auto"/>
        <w:right w:val="none" w:sz="0" w:space="0" w:color="auto"/>
      </w:divBdr>
    </w:div>
    <w:div w:id="1134253818">
      <w:bodyDiv w:val="1"/>
      <w:marLeft w:val="0"/>
      <w:marRight w:val="0"/>
      <w:marTop w:val="0"/>
      <w:marBottom w:val="0"/>
      <w:divBdr>
        <w:top w:val="none" w:sz="0" w:space="0" w:color="auto"/>
        <w:left w:val="none" w:sz="0" w:space="0" w:color="auto"/>
        <w:bottom w:val="none" w:sz="0" w:space="0" w:color="auto"/>
        <w:right w:val="none" w:sz="0" w:space="0" w:color="auto"/>
      </w:divBdr>
    </w:div>
    <w:div w:id="1196427341">
      <w:bodyDiv w:val="1"/>
      <w:marLeft w:val="0"/>
      <w:marRight w:val="0"/>
      <w:marTop w:val="0"/>
      <w:marBottom w:val="0"/>
      <w:divBdr>
        <w:top w:val="none" w:sz="0" w:space="0" w:color="auto"/>
        <w:left w:val="none" w:sz="0" w:space="0" w:color="auto"/>
        <w:bottom w:val="none" w:sz="0" w:space="0" w:color="auto"/>
        <w:right w:val="none" w:sz="0" w:space="0" w:color="auto"/>
      </w:divBdr>
    </w:div>
    <w:div w:id="1200505856">
      <w:bodyDiv w:val="1"/>
      <w:marLeft w:val="0"/>
      <w:marRight w:val="0"/>
      <w:marTop w:val="0"/>
      <w:marBottom w:val="0"/>
      <w:divBdr>
        <w:top w:val="none" w:sz="0" w:space="0" w:color="auto"/>
        <w:left w:val="none" w:sz="0" w:space="0" w:color="auto"/>
        <w:bottom w:val="none" w:sz="0" w:space="0" w:color="auto"/>
        <w:right w:val="none" w:sz="0" w:space="0" w:color="auto"/>
      </w:divBdr>
    </w:div>
    <w:div w:id="1203249066">
      <w:bodyDiv w:val="1"/>
      <w:marLeft w:val="0"/>
      <w:marRight w:val="0"/>
      <w:marTop w:val="0"/>
      <w:marBottom w:val="0"/>
      <w:divBdr>
        <w:top w:val="none" w:sz="0" w:space="0" w:color="auto"/>
        <w:left w:val="none" w:sz="0" w:space="0" w:color="auto"/>
        <w:bottom w:val="none" w:sz="0" w:space="0" w:color="auto"/>
        <w:right w:val="none" w:sz="0" w:space="0" w:color="auto"/>
      </w:divBdr>
    </w:div>
    <w:div w:id="1390575192">
      <w:bodyDiv w:val="1"/>
      <w:marLeft w:val="0"/>
      <w:marRight w:val="0"/>
      <w:marTop w:val="0"/>
      <w:marBottom w:val="0"/>
      <w:divBdr>
        <w:top w:val="none" w:sz="0" w:space="0" w:color="auto"/>
        <w:left w:val="none" w:sz="0" w:space="0" w:color="auto"/>
        <w:bottom w:val="none" w:sz="0" w:space="0" w:color="auto"/>
        <w:right w:val="none" w:sz="0" w:space="0" w:color="auto"/>
      </w:divBdr>
    </w:div>
    <w:div w:id="1420447179">
      <w:bodyDiv w:val="1"/>
      <w:marLeft w:val="0"/>
      <w:marRight w:val="0"/>
      <w:marTop w:val="0"/>
      <w:marBottom w:val="0"/>
      <w:divBdr>
        <w:top w:val="none" w:sz="0" w:space="0" w:color="auto"/>
        <w:left w:val="none" w:sz="0" w:space="0" w:color="auto"/>
        <w:bottom w:val="none" w:sz="0" w:space="0" w:color="auto"/>
        <w:right w:val="none" w:sz="0" w:space="0" w:color="auto"/>
      </w:divBdr>
    </w:div>
    <w:div w:id="1451972211">
      <w:bodyDiv w:val="1"/>
      <w:marLeft w:val="0"/>
      <w:marRight w:val="0"/>
      <w:marTop w:val="0"/>
      <w:marBottom w:val="0"/>
      <w:divBdr>
        <w:top w:val="none" w:sz="0" w:space="0" w:color="auto"/>
        <w:left w:val="none" w:sz="0" w:space="0" w:color="auto"/>
        <w:bottom w:val="none" w:sz="0" w:space="0" w:color="auto"/>
        <w:right w:val="none" w:sz="0" w:space="0" w:color="auto"/>
      </w:divBdr>
    </w:div>
    <w:div w:id="1510173786">
      <w:bodyDiv w:val="1"/>
      <w:marLeft w:val="0"/>
      <w:marRight w:val="0"/>
      <w:marTop w:val="0"/>
      <w:marBottom w:val="0"/>
      <w:divBdr>
        <w:top w:val="none" w:sz="0" w:space="0" w:color="auto"/>
        <w:left w:val="none" w:sz="0" w:space="0" w:color="auto"/>
        <w:bottom w:val="none" w:sz="0" w:space="0" w:color="auto"/>
        <w:right w:val="none" w:sz="0" w:space="0" w:color="auto"/>
      </w:divBdr>
    </w:div>
    <w:div w:id="1528907306">
      <w:bodyDiv w:val="1"/>
      <w:marLeft w:val="0"/>
      <w:marRight w:val="0"/>
      <w:marTop w:val="0"/>
      <w:marBottom w:val="0"/>
      <w:divBdr>
        <w:top w:val="none" w:sz="0" w:space="0" w:color="auto"/>
        <w:left w:val="none" w:sz="0" w:space="0" w:color="auto"/>
        <w:bottom w:val="none" w:sz="0" w:space="0" w:color="auto"/>
        <w:right w:val="none" w:sz="0" w:space="0" w:color="auto"/>
      </w:divBdr>
    </w:div>
    <w:div w:id="1550416916">
      <w:bodyDiv w:val="1"/>
      <w:marLeft w:val="0"/>
      <w:marRight w:val="0"/>
      <w:marTop w:val="0"/>
      <w:marBottom w:val="0"/>
      <w:divBdr>
        <w:top w:val="none" w:sz="0" w:space="0" w:color="auto"/>
        <w:left w:val="none" w:sz="0" w:space="0" w:color="auto"/>
        <w:bottom w:val="none" w:sz="0" w:space="0" w:color="auto"/>
        <w:right w:val="none" w:sz="0" w:space="0" w:color="auto"/>
      </w:divBdr>
    </w:div>
    <w:div w:id="1682854287">
      <w:bodyDiv w:val="1"/>
      <w:marLeft w:val="0"/>
      <w:marRight w:val="0"/>
      <w:marTop w:val="0"/>
      <w:marBottom w:val="0"/>
      <w:divBdr>
        <w:top w:val="none" w:sz="0" w:space="0" w:color="auto"/>
        <w:left w:val="none" w:sz="0" w:space="0" w:color="auto"/>
        <w:bottom w:val="none" w:sz="0" w:space="0" w:color="auto"/>
        <w:right w:val="none" w:sz="0" w:space="0" w:color="auto"/>
      </w:divBdr>
    </w:div>
    <w:div w:id="1735539655">
      <w:bodyDiv w:val="1"/>
      <w:marLeft w:val="0"/>
      <w:marRight w:val="0"/>
      <w:marTop w:val="0"/>
      <w:marBottom w:val="0"/>
      <w:divBdr>
        <w:top w:val="none" w:sz="0" w:space="0" w:color="auto"/>
        <w:left w:val="none" w:sz="0" w:space="0" w:color="auto"/>
        <w:bottom w:val="none" w:sz="0" w:space="0" w:color="auto"/>
        <w:right w:val="none" w:sz="0" w:space="0" w:color="auto"/>
      </w:divBdr>
    </w:div>
    <w:div w:id="1765496556">
      <w:bodyDiv w:val="1"/>
      <w:marLeft w:val="0"/>
      <w:marRight w:val="0"/>
      <w:marTop w:val="0"/>
      <w:marBottom w:val="0"/>
      <w:divBdr>
        <w:top w:val="none" w:sz="0" w:space="0" w:color="auto"/>
        <w:left w:val="none" w:sz="0" w:space="0" w:color="auto"/>
        <w:bottom w:val="none" w:sz="0" w:space="0" w:color="auto"/>
        <w:right w:val="none" w:sz="0" w:space="0" w:color="auto"/>
      </w:divBdr>
    </w:div>
    <w:div w:id="1823811916">
      <w:bodyDiv w:val="1"/>
      <w:marLeft w:val="0"/>
      <w:marRight w:val="0"/>
      <w:marTop w:val="0"/>
      <w:marBottom w:val="0"/>
      <w:divBdr>
        <w:top w:val="none" w:sz="0" w:space="0" w:color="auto"/>
        <w:left w:val="none" w:sz="0" w:space="0" w:color="auto"/>
        <w:bottom w:val="none" w:sz="0" w:space="0" w:color="auto"/>
        <w:right w:val="none" w:sz="0" w:space="0" w:color="auto"/>
      </w:divBdr>
    </w:div>
    <w:div w:id="1839954401">
      <w:bodyDiv w:val="1"/>
      <w:marLeft w:val="0"/>
      <w:marRight w:val="0"/>
      <w:marTop w:val="0"/>
      <w:marBottom w:val="0"/>
      <w:divBdr>
        <w:top w:val="none" w:sz="0" w:space="0" w:color="auto"/>
        <w:left w:val="none" w:sz="0" w:space="0" w:color="auto"/>
        <w:bottom w:val="none" w:sz="0" w:space="0" w:color="auto"/>
        <w:right w:val="none" w:sz="0" w:space="0" w:color="auto"/>
      </w:divBdr>
    </w:div>
    <w:div w:id="1866363611">
      <w:bodyDiv w:val="1"/>
      <w:marLeft w:val="0"/>
      <w:marRight w:val="0"/>
      <w:marTop w:val="0"/>
      <w:marBottom w:val="0"/>
      <w:divBdr>
        <w:top w:val="none" w:sz="0" w:space="0" w:color="auto"/>
        <w:left w:val="none" w:sz="0" w:space="0" w:color="auto"/>
        <w:bottom w:val="none" w:sz="0" w:space="0" w:color="auto"/>
        <w:right w:val="none" w:sz="0" w:space="0" w:color="auto"/>
      </w:divBdr>
    </w:div>
    <w:div w:id="2015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risd\Desktop\jds\Arbuthnot%20Lath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Arbuthnot Latham</Template>
  <TotalTime>7</TotalTime>
  <Pages>3</Pages>
  <Words>747</Words>
  <Characters>4259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detm</dc:creator>
  <cp:lastModifiedBy>Andrew Mitchell</cp:lastModifiedBy>
  <cp:revision>2</cp:revision>
  <cp:lastPrinted>2011-06-03T12:57:00Z</cp:lastPrinted>
  <dcterms:created xsi:type="dcterms:W3CDTF">2022-12-20T16:30:00Z</dcterms:created>
  <dcterms:modified xsi:type="dcterms:W3CDTF">2022-12-20T16:30:00Z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#ff0000,10,Calibri</vt:lpwstr>
  </property>
  <property fmtid="{D5CDD505-2E9C-101B-9397-08002B2CF9AE}" pid="4" name="ClassificationContentMarkingFooterText">
    <vt:lpwstr>Company Confidential</vt:lpwstr>
  </property>
  <property fmtid="{D5CDD505-2E9C-101B-9397-08002B2CF9AE}" pid="5" name="MSIP_Label_ef6327e6-fc0e-4760-99e5-056f7efd02ce_Enabled">
    <vt:lpwstr>true</vt:lpwstr>
  </property>
  <property fmtid="{D5CDD505-2E9C-101B-9397-08002B2CF9AE}" pid="6" name="MSIP_Label_ef6327e6-fc0e-4760-99e5-056f7efd02ce_SetDate">
    <vt:lpwstr>2022-12-19T13:49:23Z</vt:lpwstr>
  </property>
  <property fmtid="{D5CDD505-2E9C-101B-9397-08002B2CF9AE}" pid="7" name="MSIP_Label_ef6327e6-fc0e-4760-99e5-056f7efd02ce_Method">
    <vt:lpwstr>Standard</vt:lpwstr>
  </property>
  <property fmtid="{D5CDD505-2E9C-101B-9397-08002B2CF9AE}" pid="8" name="MSIP_Label_ef6327e6-fc0e-4760-99e5-056f7efd02ce_Name">
    <vt:lpwstr>Company Confidential</vt:lpwstr>
  </property>
  <property fmtid="{D5CDD505-2E9C-101B-9397-08002B2CF9AE}" pid="9" name="MSIP_Label_ef6327e6-fc0e-4760-99e5-056f7efd02ce_SiteId">
    <vt:lpwstr>f22a49a4-3b88-46d2-951c-591470e3149b</vt:lpwstr>
  </property>
  <property fmtid="{D5CDD505-2E9C-101B-9397-08002B2CF9AE}" pid="10" name="MSIP_Label_ef6327e6-fc0e-4760-99e5-056f7efd02ce_ActionId">
    <vt:lpwstr>795ca6a7-8439-4a1b-98e1-ebf724047d05</vt:lpwstr>
  </property>
  <property fmtid="{D5CDD505-2E9C-101B-9397-08002B2CF9AE}" pid="11" name="MSIP_Label_ef6327e6-fc0e-4760-99e5-056f7efd02ce_ContentBits">
    <vt:lpwstr>2</vt:lpwstr>
  </property>
</Properties>
</file>