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628FF3BC"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3A1E67">
              <w:rPr>
                <w:rFonts w:asciiTheme="minorHAnsi" w:eastAsiaTheme="minorHAnsi" w:hAnsiTheme="minorHAnsi" w:cs="Shruti"/>
                <w:b/>
                <w:sz w:val="32"/>
                <w:szCs w:val="32"/>
                <w:lang w:val="en-GB"/>
              </w:rPr>
              <w:t>Head of External Reporting &amp; Tax</w:t>
            </w:r>
            <w:r w:rsidR="00F33904">
              <w:rPr>
                <w:rFonts w:asciiTheme="minorHAnsi" w:eastAsiaTheme="minorHAnsi" w:hAnsiTheme="minorHAnsi" w:cs="Shruti"/>
                <w:sz w:val="22"/>
                <w:szCs w:val="22"/>
                <w:lang w:val="en-GB"/>
              </w:rPr>
              <w:t xml:space="preserve"> </w:t>
            </w:r>
          </w:p>
        </w:tc>
      </w:tr>
      <w:tr w:rsidR="002645BE" w:rsidRPr="00D2056F" w14:paraId="3BFB6DDE" w14:textId="77777777" w:rsidTr="009805FD">
        <w:trPr>
          <w:trHeight w:val="1431"/>
        </w:trPr>
        <w:tc>
          <w:tcPr>
            <w:tcW w:w="11029" w:type="dxa"/>
            <w:gridSpan w:val="2"/>
          </w:tcPr>
          <w:p w14:paraId="737032B1" w14:textId="7D7EEB3D" w:rsidR="003815D2" w:rsidRDefault="003815D2" w:rsidP="004727F8">
            <w:pPr>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sz w:val="22"/>
                <w:szCs w:val="22"/>
                <w:lang w:val="en-GB"/>
              </w:rPr>
              <w:t>Job</w:t>
            </w:r>
            <w:r w:rsidRPr="00C93A1F">
              <w:rPr>
                <w:rFonts w:asciiTheme="minorHAnsi" w:eastAsiaTheme="minorHAnsi" w:hAnsiTheme="minorHAnsi" w:cs="Shruti"/>
                <w:b/>
                <w:sz w:val="22"/>
                <w:szCs w:val="22"/>
                <w:lang w:val="en-GB"/>
              </w:rPr>
              <w:t xml:space="preserve"> Level</w:t>
            </w:r>
            <w:r w:rsidRPr="00C93A1F">
              <w:rPr>
                <w:rFonts w:asciiTheme="minorHAnsi" w:eastAsiaTheme="minorHAnsi" w:hAnsiTheme="minorHAnsi" w:cs="Shruti"/>
                <w:sz w:val="22"/>
                <w:szCs w:val="22"/>
                <w:lang w:val="en-GB"/>
              </w:rPr>
              <w:t xml:space="preserve">: </w:t>
            </w:r>
            <w:r w:rsidR="00032252">
              <w:rPr>
                <w:rFonts w:asciiTheme="minorHAnsi" w:eastAsiaTheme="minorHAnsi" w:hAnsiTheme="minorHAnsi" w:cs="Shruti"/>
                <w:sz w:val="22"/>
                <w:szCs w:val="22"/>
                <w:lang w:val="en-GB"/>
              </w:rPr>
              <w:t xml:space="preserve">Level </w:t>
            </w:r>
            <w:r w:rsidR="00FF1FE4">
              <w:rPr>
                <w:rFonts w:asciiTheme="minorHAnsi" w:eastAsiaTheme="minorHAnsi" w:hAnsiTheme="minorHAnsi" w:cs="Shruti"/>
                <w:sz w:val="22"/>
                <w:szCs w:val="22"/>
                <w:lang w:val="en-GB"/>
              </w:rPr>
              <w:t>7</w:t>
            </w:r>
          </w:p>
          <w:p w14:paraId="3255A544" w14:textId="1972D97A" w:rsidR="003815D2" w:rsidRDefault="003815D2" w:rsidP="004727F8">
            <w:pPr>
              <w:spacing w:before="60" w:after="6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 xml:space="preserve">: </w:t>
            </w:r>
            <w:r w:rsidR="003A1E67" w:rsidRPr="003A1E67">
              <w:rPr>
                <w:rFonts w:asciiTheme="minorHAnsi" w:eastAsiaTheme="minorHAnsi" w:hAnsiTheme="minorHAnsi" w:cs="Shruti"/>
                <w:bCs/>
                <w:sz w:val="22"/>
                <w:szCs w:val="22"/>
                <w:lang w:val="en-GB"/>
              </w:rPr>
              <w:t>Individual Contributor</w:t>
            </w:r>
          </w:p>
          <w:p w14:paraId="1AB1EA03" w14:textId="46842F53" w:rsidR="003815D2" w:rsidRPr="004B3A8F" w:rsidRDefault="003815D2" w:rsidP="004727F8">
            <w:pPr>
              <w:spacing w:before="60" w:after="6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Core Job Title:</w:t>
            </w:r>
            <w:r w:rsidRPr="004B3A8F">
              <w:rPr>
                <w:rFonts w:asciiTheme="minorHAnsi" w:eastAsiaTheme="minorHAnsi" w:hAnsiTheme="minorHAnsi" w:cs="Shruti"/>
                <w:b/>
                <w:sz w:val="22"/>
                <w:szCs w:val="22"/>
                <w:lang w:val="en-GB"/>
              </w:rPr>
              <w:t xml:space="preserve"> </w:t>
            </w:r>
            <w:r w:rsidR="003A1E67" w:rsidRPr="003A1E67">
              <w:rPr>
                <w:rFonts w:asciiTheme="minorHAnsi" w:eastAsiaTheme="minorHAnsi" w:hAnsiTheme="minorHAnsi" w:cs="Shruti"/>
                <w:bCs/>
                <w:sz w:val="22"/>
                <w:szCs w:val="22"/>
                <w:lang w:val="en-GB"/>
              </w:rPr>
              <w:t>Senior Professional 2</w:t>
            </w:r>
          </w:p>
          <w:p w14:paraId="4E9B2F2D" w14:textId="799395CF" w:rsidR="00FA6D0C" w:rsidRDefault="003815D2" w:rsidP="004635A5">
            <w:pPr>
              <w:tabs>
                <w:tab w:val="left" w:pos="9320"/>
              </w:tabs>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FF1FE4">
              <w:rPr>
                <w:rFonts w:asciiTheme="minorHAnsi" w:eastAsiaTheme="minorHAnsi" w:hAnsiTheme="minorHAnsi" w:cs="Shruti"/>
                <w:sz w:val="22"/>
                <w:szCs w:val="22"/>
                <w:lang w:val="en-GB"/>
              </w:rPr>
              <w:t>Group Financial Controller</w:t>
            </w:r>
          </w:p>
          <w:p w14:paraId="366B336E" w14:textId="0FBB36D8" w:rsidR="003815D2" w:rsidRPr="00C93A1F" w:rsidRDefault="00FA6D0C" w:rsidP="004635A5">
            <w:pPr>
              <w:tabs>
                <w:tab w:val="left" w:pos="9320"/>
              </w:tabs>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bCs/>
                <w:sz w:val="22"/>
                <w:szCs w:val="22"/>
                <w:lang w:val="en-GB"/>
              </w:rPr>
              <w:t xml:space="preserve">Certified Role: </w:t>
            </w:r>
            <w:r w:rsidR="00FF1FE4" w:rsidRPr="003A1E67">
              <w:rPr>
                <w:rFonts w:asciiTheme="minorHAnsi" w:eastAsiaTheme="minorHAnsi" w:hAnsiTheme="minorHAnsi" w:cs="Shruti"/>
                <w:sz w:val="22"/>
                <w:szCs w:val="22"/>
                <w:lang w:val="en-GB"/>
              </w:rPr>
              <w:t>No</w:t>
            </w:r>
            <w:r w:rsidR="004635A5">
              <w:rPr>
                <w:rFonts w:asciiTheme="minorHAnsi" w:eastAsiaTheme="minorHAnsi" w:hAnsiTheme="minorHAnsi" w:cs="Shruti"/>
                <w:sz w:val="22"/>
                <w:szCs w:val="22"/>
                <w:lang w:val="en-GB"/>
              </w:rPr>
              <w:tab/>
            </w:r>
          </w:p>
          <w:p w14:paraId="49A0E198" w14:textId="023CE455" w:rsidR="002645BE" w:rsidRPr="004727F8" w:rsidRDefault="003815D2" w:rsidP="00607FF6">
            <w:pPr>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E75D26">
              <w:rPr>
                <w:rFonts w:asciiTheme="minorHAnsi" w:eastAsiaTheme="minorHAnsi" w:hAnsiTheme="minorHAnsi" w:cs="Shruti"/>
                <w:sz w:val="22"/>
                <w:szCs w:val="22"/>
                <w:lang w:val="en-GB"/>
              </w:rPr>
              <w:t xml:space="preserve"> Flexible</w:t>
            </w:r>
          </w:p>
        </w:tc>
      </w:tr>
      <w:tr w:rsidR="002645BE" w:rsidRPr="00BB00E5" w14:paraId="6355A4CD" w14:textId="77777777" w:rsidTr="009805FD">
        <w:trPr>
          <w:trHeight w:val="1431"/>
        </w:trPr>
        <w:tc>
          <w:tcPr>
            <w:tcW w:w="11029" w:type="dxa"/>
            <w:gridSpan w:val="2"/>
          </w:tcPr>
          <w:p w14:paraId="5818563F" w14:textId="77777777" w:rsidR="003A1E67" w:rsidRPr="005D2DF6" w:rsidRDefault="003A1E67" w:rsidP="003A1E67">
            <w:pPr>
              <w:spacing w:before="120" w:after="60" w:line="240" w:lineRule="auto"/>
              <w:rPr>
                <w:rFonts w:asciiTheme="minorHAnsi" w:hAnsiTheme="minorHAnsi" w:cstheme="minorHAnsi"/>
                <w:sz w:val="22"/>
                <w:szCs w:val="22"/>
              </w:rPr>
            </w:pPr>
            <w:r w:rsidRPr="005D2DF6">
              <w:rPr>
                <w:rFonts w:asciiTheme="minorHAnsi" w:hAnsiTheme="minorHAnsi" w:cstheme="minorHAnsi"/>
                <w:sz w:val="22"/>
                <w:szCs w:val="22"/>
              </w:rPr>
              <w:t>Secure Trust Bank is an established, well-funded, and capitalised UK retail bank providing savings accounts and lending services to over a million customers. In 2022, the Group celebrated 70 years of helping consumers and businesses fulfil their ambitions.</w:t>
            </w:r>
          </w:p>
          <w:p w14:paraId="38B19996" w14:textId="77777777" w:rsidR="003A1E67" w:rsidRPr="005D2DF6" w:rsidRDefault="003A1E67" w:rsidP="003A1E67">
            <w:pPr>
              <w:spacing w:before="120" w:after="60" w:line="240" w:lineRule="auto"/>
              <w:rPr>
                <w:rFonts w:asciiTheme="minorHAnsi" w:hAnsiTheme="minorHAnsi" w:cstheme="minorHAnsi"/>
                <w:iCs/>
                <w:sz w:val="22"/>
                <w:szCs w:val="22"/>
              </w:rPr>
            </w:pPr>
            <w:r w:rsidRPr="005D2DF6">
              <w:rPr>
                <w:rFonts w:asciiTheme="minorHAnsi" w:hAnsiTheme="minorHAnsi" w:cstheme="minorHAnsi"/>
                <w:sz w:val="22"/>
                <w:szCs w:val="22"/>
              </w:rPr>
              <w:t>Our customers are at the heart of everything we do, but we can’t achieve our customer-focused strategy without the right people in our team. At Secure Trust Bank, we know that people are our biggest investment, which is why a career with us is not just a job. It’s the chance to be part of something bigger, to add real value to the bank and to help us constantly improve in order to achieve our ambition of becoming the most trusted specialist lender in the UK.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fast-paced environment.</w:t>
            </w:r>
          </w:p>
          <w:p w14:paraId="55D4E4AD" w14:textId="7FD3A00D" w:rsidR="00051AE2" w:rsidRPr="00BB00E5" w:rsidRDefault="00051AE2" w:rsidP="003A1E67">
            <w:pPr>
              <w:spacing w:before="60" w:after="60" w:line="240" w:lineRule="auto"/>
              <w:rPr>
                <w:rFonts w:asciiTheme="minorHAnsi" w:hAnsiTheme="minorHAnsi"/>
                <w:sz w:val="22"/>
                <w:szCs w:val="22"/>
                <w:lang w:val="en-GB" w:eastAsia="en-GB"/>
              </w:rPr>
            </w:pPr>
          </w:p>
        </w:tc>
      </w:tr>
      <w:tr w:rsidR="002645BE" w:rsidRPr="00BB00E5" w14:paraId="6EF85A6D" w14:textId="77777777" w:rsidTr="009805FD">
        <w:trPr>
          <w:trHeight w:val="443"/>
        </w:trPr>
        <w:tc>
          <w:tcPr>
            <w:tcW w:w="1364" w:type="dxa"/>
          </w:tcPr>
          <w:p w14:paraId="67A03226"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07B0C84E" w14:textId="77777777" w:rsidR="002645BE" w:rsidRPr="00BB00E5" w:rsidRDefault="000A063A"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 xml:space="preserve">Job </w:t>
            </w:r>
            <w:r w:rsidR="002645BE" w:rsidRPr="00BB00E5">
              <w:rPr>
                <w:rFonts w:asciiTheme="minorHAnsi" w:eastAsiaTheme="minorHAnsi" w:hAnsiTheme="minorHAnsi" w:cs="Shruti"/>
                <w:b/>
                <w:sz w:val="22"/>
                <w:szCs w:val="22"/>
                <w:lang w:val="en-GB"/>
              </w:rPr>
              <w:t>Description</w:t>
            </w:r>
          </w:p>
          <w:p w14:paraId="24010C6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5745FB33" w14:textId="77777777" w:rsidR="002645BE" w:rsidRDefault="00057DD9" w:rsidP="002645BE">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Job Purpose</w:t>
            </w:r>
          </w:p>
          <w:p w14:paraId="32C2B250" w14:textId="77777777" w:rsidR="00607FF6" w:rsidRDefault="00607FF6" w:rsidP="002645BE">
            <w:pPr>
              <w:spacing w:after="0" w:line="240" w:lineRule="auto"/>
              <w:contextualSpacing/>
              <w:rPr>
                <w:rFonts w:asciiTheme="minorHAnsi" w:eastAsiaTheme="minorHAnsi" w:hAnsiTheme="minorHAnsi" w:cs="Shruti"/>
                <w:b/>
                <w:i/>
                <w:sz w:val="22"/>
                <w:szCs w:val="22"/>
                <w:lang w:val="en-GB"/>
              </w:rPr>
            </w:pPr>
          </w:p>
          <w:p w14:paraId="07F65E77" w14:textId="638C9E0F" w:rsidR="00607FF6" w:rsidRPr="00EA71F3" w:rsidRDefault="00FC630D" w:rsidP="00F14287">
            <w:pPr>
              <w:pStyle w:val="ListParagraph"/>
              <w:numPr>
                <w:ilvl w:val="0"/>
                <w:numId w:val="16"/>
              </w:numPr>
              <w:jc w:val="both"/>
              <w:rPr>
                <w:rFonts w:cstheme="minorHAnsi"/>
                <w:b/>
                <w:i/>
                <w:sz w:val="22"/>
              </w:rPr>
            </w:pPr>
            <w:r w:rsidRPr="00EA71F3">
              <w:rPr>
                <w:rFonts w:cstheme="minorHAnsi"/>
                <w:sz w:val="22"/>
              </w:rPr>
              <w:t xml:space="preserve">The role is responsible </w:t>
            </w:r>
            <w:r w:rsidRPr="00EA71F3">
              <w:rPr>
                <w:rFonts w:cstheme="minorHAnsi"/>
                <w:sz w:val="22"/>
                <w:shd w:val="clear" w:color="auto" w:fill="FFFFFF"/>
              </w:rPr>
              <w:t>for delivering the group's consolidated and subsidiary financial statements, advising on complex technical accounting matters</w:t>
            </w:r>
            <w:r w:rsidR="00EA71F3" w:rsidRPr="00EA71F3">
              <w:rPr>
                <w:rFonts w:cstheme="minorHAnsi"/>
                <w:sz w:val="22"/>
                <w:shd w:val="clear" w:color="auto" w:fill="FFFFFF"/>
              </w:rPr>
              <w:t xml:space="preserve"> and the production of Tax returns and compliance with Tax regulation.</w:t>
            </w:r>
          </w:p>
          <w:p w14:paraId="2F66431B" w14:textId="77777777" w:rsidR="000C1CA2" w:rsidRPr="00BB00E5" w:rsidRDefault="000C1CA2" w:rsidP="00204167">
            <w:pPr>
              <w:spacing w:after="0" w:line="240" w:lineRule="auto"/>
              <w:contextualSpacing/>
              <w:rPr>
                <w:rFonts w:asciiTheme="minorHAnsi" w:eastAsiaTheme="minorHAnsi" w:hAnsiTheme="minorHAnsi" w:cs="Shruti"/>
                <w:i/>
                <w:sz w:val="22"/>
                <w:szCs w:val="22"/>
                <w:lang w:val="en-GB"/>
              </w:rPr>
            </w:pPr>
          </w:p>
          <w:p w14:paraId="01293FB9" w14:textId="6DFD4F96" w:rsidR="00765C0E" w:rsidRPr="00472C37" w:rsidRDefault="00895628" w:rsidP="00204167">
            <w:pPr>
              <w:spacing w:after="0" w:line="240" w:lineRule="auto"/>
              <w:contextualSpacing/>
              <w:rPr>
                <w:rFonts w:asciiTheme="minorHAnsi" w:eastAsiaTheme="minorHAnsi" w:hAnsiTheme="minorHAnsi" w:cs="Shruti"/>
                <w:b/>
                <w:i/>
                <w:color w:val="FF0000"/>
                <w:sz w:val="22"/>
                <w:szCs w:val="22"/>
                <w:lang w:val="en-GB"/>
              </w:rPr>
            </w:pPr>
            <w:r w:rsidRPr="00BB00E5">
              <w:rPr>
                <w:rFonts w:asciiTheme="minorHAnsi" w:eastAsiaTheme="minorHAnsi" w:hAnsiTheme="minorHAnsi" w:cs="Shruti"/>
                <w:b/>
                <w:i/>
                <w:sz w:val="22"/>
                <w:szCs w:val="22"/>
                <w:lang w:val="en-GB"/>
              </w:rPr>
              <w:t>Key Responsibilit</w:t>
            </w:r>
            <w:r w:rsidR="00D2056F" w:rsidRPr="00BB00E5">
              <w:rPr>
                <w:rFonts w:asciiTheme="minorHAnsi" w:eastAsiaTheme="minorHAnsi" w:hAnsiTheme="minorHAnsi" w:cs="Shruti"/>
                <w:b/>
                <w:i/>
                <w:sz w:val="22"/>
                <w:szCs w:val="22"/>
                <w:lang w:val="en-GB"/>
              </w:rPr>
              <w:t>i</w:t>
            </w:r>
            <w:r w:rsidRPr="00BB00E5">
              <w:rPr>
                <w:rFonts w:asciiTheme="minorHAnsi" w:eastAsiaTheme="minorHAnsi" w:hAnsiTheme="minorHAnsi" w:cs="Shruti"/>
                <w:b/>
                <w:i/>
                <w:sz w:val="22"/>
                <w:szCs w:val="22"/>
                <w:lang w:val="en-GB"/>
              </w:rPr>
              <w:t>es</w:t>
            </w:r>
            <w:r w:rsidR="00472C37">
              <w:rPr>
                <w:rFonts w:asciiTheme="minorHAnsi" w:eastAsiaTheme="minorHAnsi" w:hAnsiTheme="minorHAnsi" w:cs="Shruti"/>
                <w:b/>
                <w:i/>
                <w:sz w:val="22"/>
                <w:szCs w:val="22"/>
                <w:lang w:val="en-GB"/>
              </w:rPr>
              <w:t xml:space="preserve"> </w:t>
            </w:r>
          </w:p>
          <w:p w14:paraId="267E58AD" w14:textId="77777777" w:rsidR="003815D2" w:rsidRPr="00FD0FC0" w:rsidRDefault="003815D2" w:rsidP="003815D2">
            <w:pPr>
              <w:pStyle w:val="ListParagraph"/>
              <w:spacing w:before="60" w:after="60"/>
              <w:ind w:left="284"/>
              <w:rPr>
                <w:rFonts w:cstheme="minorHAnsi"/>
                <w:sz w:val="22"/>
              </w:rPr>
            </w:pPr>
          </w:p>
          <w:p w14:paraId="6A6A1439" w14:textId="77777777" w:rsidR="0086788F" w:rsidRDefault="0086788F" w:rsidP="00BC7BD3">
            <w:pPr>
              <w:numPr>
                <w:ilvl w:val="0"/>
                <w:numId w:val="16"/>
              </w:numPr>
              <w:shd w:val="clear" w:color="auto" w:fill="FFFFFF"/>
              <w:spacing w:after="0" w:line="240" w:lineRule="auto"/>
              <w:rPr>
                <w:rFonts w:asciiTheme="minorHAnsi" w:eastAsia="Times New Roman" w:hAnsiTheme="minorHAnsi" w:cstheme="minorHAnsi"/>
                <w:sz w:val="22"/>
                <w:szCs w:val="22"/>
                <w:lang w:val="en-GB" w:eastAsia="en-GB"/>
              </w:rPr>
            </w:pPr>
            <w:r w:rsidRPr="0086788F">
              <w:rPr>
                <w:rFonts w:asciiTheme="minorHAnsi" w:eastAsia="Times New Roman" w:hAnsiTheme="minorHAnsi" w:cstheme="minorHAnsi"/>
                <w:sz w:val="22"/>
                <w:szCs w:val="22"/>
                <w:lang w:val="en-GB" w:eastAsia="en-GB"/>
              </w:rPr>
              <w:t>Producing the consolidated results and financial statements, managing both upwards and downwards effectively to ensure all deadlines are met. This involves managing the timeline and collection of the information required from various teams across the firm and owning the relationship with the external audit team to ensure a seamless audit process.</w:t>
            </w:r>
          </w:p>
          <w:p w14:paraId="5BD96D2B" w14:textId="729BA58E" w:rsidR="00AE784F" w:rsidRPr="0086788F" w:rsidRDefault="00AE784F" w:rsidP="00BC7BD3">
            <w:pPr>
              <w:numPr>
                <w:ilvl w:val="0"/>
                <w:numId w:val="16"/>
              </w:numPr>
              <w:shd w:val="clear" w:color="auto" w:fill="FFFFFF"/>
              <w:spacing w:after="0" w:line="240" w:lineRule="auto"/>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 xml:space="preserve">Subject matter expert in </w:t>
            </w:r>
            <w:r w:rsidR="000A03B1">
              <w:rPr>
                <w:rFonts w:asciiTheme="minorHAnsi" w:eastAsia="Times New Roman" w:hAnsiTheme="minorHAnsi" w:cstheme="minorHAnsi"/>
                <w:sz w:val="22"/>
                <w:szCs w:val="22"/>
                <w:lang w:val="en-GB" w:eastAsia="en-GB"/>
              </w:rPr>
              <w:t>technical accounting including IFRS 9.</w:t>
            </w:r>
          </w:p>
          <w:p w14:paraId="1E570FD7" w14:textId="77777777" w:rsidR="00BC7BD3" w:rsidRPr="00BC7BD3" w:rsidRDefault="00BC7BD3" w:rsidP="00BC7BD3">
            <w:pPr>
              <w:numPr>
                <w:ilvl w:val="0"/>
                <w:numId w:val="16"/>
              </w:numPr>
              <w:shd w:val="clear" w:color="auto" w:fill="FFFFFF"/>
              <w:spacing w:after="0" w:line="240" w:lineRule="auto"/>
              <w:rPr>
                <w:rFonts w:asciiTheme="minorHAnsi" w:eastAsia="Times New Roman" w:hAnsiTheme="minorHAnsi" w:cstheme="minorHAnsi"/>
                <w:sz w:val="22"/>
                <w:szCs w:val="22"/>
                <w:lang w:val="en-GB" w:eastAsia="en-GB"/>
              </w:rPr>
            </w:pPr>
            <w:r w:rsidRPr="00BC7BD3">
              <w:rPr>
                <w:rFonts w:asciiTheme="minorHAnsi" w:eastAsia="Times New Roman" w:hAnsiTheme="minorHAnsi" w:cstheme="minorHAnsi"/>
                <w:sz w:val="22"/>
                <w:szCs w:val="22"/>
                <w:lang w:val="en-GB" w:eastAsia="en-GB"/>
              </w:rPr>
              <w:t>Preparing technical accounting papers - in particular relating to acquisitions, disposals, new business areas and new accounting standards.</w:t>
            </w:r>
          </w:p>
          <w:p w14:paraId="4BDA6D44" w14:textId="20D0B0DF" w:rsidR="00FD0FC0" w:rsidRDefault="00AE784F" w:rsidP="00BC7BD3">
            <w:pPr>
              <w:pStyle w:val="ListParagraph"/>
              <w:numPr>
                <w:ilvl w:val="0"/>
                <w:numId w:val="16"/>
              </w:numPr>
              <w:rPr>
                <w:rFonts w:cstheme="minorHAnsi"/>
                <w:sz w:val="22"/>
                <w:lang w:eastAsia="en-GB"/>
              </w:rPr>
            </w:pPr>
            <w:r>
              <w:rPr>
                <w:rFonts w:cstheme="minorHAnsi"/>
                <w:sz w:val="22"/>
                <w:lang w:eastAsia="en-GB"/>
              </w:rPr>
              <w:t>Presenting technical accounting papers to Board Audit Committee.</w:t>
            </w:r>
          </w:p>
          <w:p w14:paraId="7E689D2B" w14:textId="4BBFD57A" w:rsidR="00AE784F" w:rsidRDefault="000A03B1" w:rsidP="00BC7BD3">
            <w:pPr>
              <w:pStyle w:val="ListParagraph"/>
              <w:numPr>
                <w:ilvl w:val="0"/>
                <w:numId w:val="16"/>
              </w:numPr>
              <w:rPr>
                <w:rFonts w:cstheme="minorHAnsi"/>
                <w:sz w:val="22"/>
                <w:lang w:eastAsia="en-GB"/>
              </w:rPr>
            </w:pPr>
            <w:r>
              <w:rPr>
                <w:rFonts w:cstheme="minorHAnsi"/>
                <w:sz w:val="22"/>
                <w:lang w:eastAsia="en-GB"/>
              </w:rPr>
              <w:t xml:space="preserve">Responsible for the preparation of </w:t>
            </w:r>
            <w:r w:rsidR="00F05A54">
              <w:rPr>
                <w:rFonts w:cstheme="minorHAnsi"/>
                <w:sz w:val="22"/>
                <w:lang w:eastAsia="en-GB"/>
              </w:rPr>
              <w:t>the Groups Tax Returns (with assistance from external outsource providers)</w:t>
            </w:r>
            <w:r w:rsidR="00F55A02">
              <w:rPr>
                <w:rFonts w:cstheme="minorHAnsi"/>
                <w:sz w:val="22"/>
                <w:lang w:eastAsia="en-GB"/>
              </w:rPr>
              <w:t>, SAO and compliance with all tax legislation.</w:t>
            </w:r>
          </w:p>
          <w:p w14:paraId="581CAEBA" w14:textId="77777777" w:rsidR="00607FF6" w:rsidRDefault="00607FF6" w:rsidP="003815D2">
            <w:pPr>
              <w:pStyle w:val="ListParagraph"/>
              <w:spacing w:before="60" w:after="60"/>
              <w:ind w:left="284"/>
              <w:rPr>
                <w:rFonts w:cs="Arial"/>
                <w:sz w:val="22"/>
              </w:rPr>
            </w:pPr>
          </w:p>
          <w:p w14:paraId="5F67FEA8" w14:textId="77777777" w:rsidR="00607FF6" w:rsidRDefault="00607FF6" w:rsidP="003815D2">
            <w:pPr>
              <w:pStyle w:val="ListParagraph"/>
              <w:spacing w:before="60" w:after="60"/>
              <w:ind w:left="284"/>
              <w:rPr>
                <w:rFonts w:cs="Arial"/>
                <w:sz w:val="22"/>
              </w:rPr>
            </w:pPr>
          </w:p>
          <w:p w14:paraId="6E588E05" w14:textId="77777777" w:rsidR="00765C0E" w:rsidRDefault="002645BE" w:rsidP="003815D2">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 xml:space="preserve">Key </w:t>
            </w:r>
            <w:r w:rsidR="000A063A" w:rsidRPr="00BB00E5">
              <w:rPr>
                <w:rFonts w:asciiTheme="minorHAnsi" w:eastAsiaTheme="minorHAnsi" w:hAnsiTheme="minorHAnsi" w:cs="Shruti"/>
                <w:b/>
                <w:i/>
                <w:sz w:val="22"/>
                <w:szCs w:val="22"/>
                <w:lang w:val="en-GB"/>
              </w:rPr>
              <w:t>Interfaces</w:t>
            </w:r>
          </w:p>
          <w:p w14:paraId="1580FF3A" w14:textId="77777777" w:rsidR="00A25175" w:rsidRDefault="00A25175" w:rsidP="003815D2">
            <w:pPr>
              <w:spacing w:after="0" w:line="240" w:lineRule="auto"/>
              <w:contextualSpacing/>
              <w:rPr>
                <w:rFonts w:asciiTheme="minorHAnsi" w:eastAsiaTheme="minorHAnsi" w:hAnsiTheme="minorHAnsi" w:cs="Shruti"/>
                <w:b/>
                <w:i/>
                <w:sz w:val="22"/>
                <w:szCs w:val="22"/>
                <w:lang w:val="en-GB"/>
              </w:rPr>
            </w:pPr>
          </w:p>
          <w:p w14:paraId="0376763F" w14:textId="0D68754B" w:rsidR="00A25175" w:rsidRPr="007C607D" w:rsidRDefault="00A25175" w:rsidP="00BC7BD3">
            <w:pPr>
              <w:pStyle w:val="ListParagraph"/>
              <w:numPr>
                <w:ilvl w:val="0"/>
                <w:numId w:val="16"/>
              </w:numPr>
              <w:spacing w:after="200" w:line="276" w:lineRule="auto"/>
              <w:jc w:val="both"/>
              <w:rPr>
                <w:b/>
                <w:sz w:val="22"/>
              </w:rPr>
            </w:pPr>
            <w:r w:rsidRPr="00A25175">
              <w:rPr>
                <w:sz w:val="22"/>
              </w:rPr>
              <w:t>Secure Trust Bank Audit Committee and Risk Committee as required</w:t>
            </w:r>
          </w:p>
          <w:p w14:paraId="54FEBF24" w14:textId="4E8DFF22" w:rsidR="007C607D" w:rsidRPr="007C607D" w:rsidRDefault="007C607D" w:rsidP="00BC7BD3">
            <w:pPr>
              <w:pStyle w:val="ListParagraph"/>
              <w:numPr>
                <w:ilvl w:val="0"/>
                <w:numId w:val="16"/>
              </w:numPr>
              <w:spacing w:after="200" w:line="276" w:lineRule="auto"/>
              <w:jc w:val="both"/>
              <w:rPr>
                <w:bCs/>
                <w:sz w:val="22"/>
              </w:rPr>
            </w:pPr>
            <w:r w:rsidRPr="007C607D">
              <w:rPr>
                <w:bCs/>
                <w:sz w:val="22"/>
              </w:rPr>
              <w:t>External audit</w:t>
            </w:r>
          </w:p>
          <w:p w14:paraId="3BD5DA89" w14:textId="77F7DC8C" w:rsidR="00A602E0" w:rsidRPr="00A25175" w:rsidRDefault="00A25175" w:rsidP="00BC7BD3">
            <w:pPr>
              <w:pStyle w:val="ListParagraph"/>
              <w:numPr>
                <w:ilvl w:val="0"/>
                <w:numId w:val="16"/>
              </w:numPr>
              <w:jc w:val="both"/>
              <w:rPr>
                <w:rFonts w:cs="Shruti"/>
                <w:bCs/>
                <w:iCs/>
                <w:sz w:val="22"/>
              </w:rPr>
            </w:pPr>
            <w:r w:rsidRPr="00A25175">
              <w:rPr>
                <w:sz w:val="22"/>
              </w:rPr>
              <w:t>Regulator(s) as required</w:t>
            </w:r>
          </w:p>
          <w:p w14:paraId="564D4FB9" w14:textId="77777777" w:rsidR="00754573" w:rsidRPr="00BB00E5" w:rsidRDefault="00754573" w:rsidP="00607FF6">
            <w:pPr>
              <w:pStyle w:val="ListParagraph"/>
              <w:ind w:left="283"/>
              <w:rPr>
                <w:rFonts w:cs="Shruti"/>
                <w:sz w:val="22"/>
              </w:rPr>
            </w:pPr>
          </w:p>
        </w:tc>
      </w:tr>
      <w:tr w:rsidR="002645BE" w:rsidRPr="00BB00E5" w14:paraId="7030AF4D" w14:textId="77777777" w:rsidTr="009805FD">
        <w:trPr>
          <w:trHeight w:val="1431"/>
        </w:trPr>
        <w:tc>
          <w:tcPr>
            <w:tcW w:w="1364" w:type="dxa"/>
          </w:tcPr>
          <w:p w14:paraId="48B1E8DB"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6C3EEAB4" w14:textId="77777777" w:rsidR="002645BE" w:rsidRPr="00BB00E5" w:rsidRDefault="002645BE"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Specification</w:t>
            </w:r>
          </w:p>
          <w:p w14:paraId="44BEF0B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C25FACA" w14:textId="77777777" w:rsidR="00CE0014" w:rsidRPr="00BB00E5" w:rsidRDefault="00CE0014" w:rsidP="002645BE">
            <w:pPr>
              <w:spacing w:after="0" w:line="240" w:lineRule="auto"/>
              <w:rPr>
                <w:rFonts w:asciiTheme="minorHAnsi" w:eastAsiaTheme="minorHAnsi" w:hAnsiTheme="minorHAnsi" w:cs="Shruti"/>
                <w:i/>
                <w:sz w:val="22"/>
                <w:szCs w:val="22"/>
                <w:lang w:val="en-GB"/>
              </w:rPr>
            </w:pPr>
          </w:p>
          <w:p w14:paraId="081314D1" w14:textId="10CBFE00" w:rsidR="000E1675" w:rsidRDefault="00472C37" w:rsidP="002645BE">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Skills/</w:t>
            </w:r>
            <w:r w:rsidR="002645BE" w:rsidRPr="00BB00E5">
              <w:rPr>
                <w:rFonts w:asciiTheme="minorHAnsi" w:eastAsiaTheme="minorHAnsi" w:hAnsiTheme="minorHAnsi" w:cs="Shruti"/>
                <w:b/>
                <w:i/>
                <w:sz w:val="22"/>
                <w:szCs w:val="22"/>
                <w:lang w:val="en-GB"/>
              </w:rPr>
              <w:t>Knowledge</w:t>
            </w:r>
            <w:r w:rsidR="000A063A" w:rsidRPr="00BB00E5">
              <w:rPr>
                <w:rFonts w:asciiTheme="minorHAnsi" w:eastAsiaTheme="minorHAnsi" w:hAnsiTheme="minorHAnsi" w:cs="Shruti"/>
                <w:b/>
                <w:i/>
                <w:sz w:val="22"/>
                <w:szCs w:val="22"/>
                <w:lang w:val="en-GB"/>
              </w:rPr>
              <w:t>/Experience</w:t>
            </w:r>
          </w:p>
          <w:p w14:paraId="5C0C0C4D" w14:textId="5540D311" w:rsidR="009805FD" w:rsidRPr="0002327A" w:rsidRDefault="009805FD" w:rsidP="002645BE">
            <w:pPr>
              <w:spacing w:after="0" w:line="240" w:lineRule="auto"/>
              <w:rPr>
                <w:rFonts w:asciiTheme="minorHAnsi" w:eastAsiaTheme="minorHAnsi" w:hAnsiTheme="minorHAnsi" w:cs="Shruti"/>
                <w:b/>
                <w:i/>
                <w:sz w:val="22"/>
                <w:szCs w:val="22"/>
                <w:lang w:val="en-GB"/>
              </w:rPr>
            </w:pPr>
          </w:p>
          <w:p w14:paraId="3DBDB8DD" w14:textId="77777777" w:rsidR="0002327A" w:rsidRPr="0002327A" w:rsidRDefault="0002327A" w:rsidP="000C7CD4">
            <w:pPr>
              <w:pStyle w:val="ListParagraph"/>
              <w:numPr>
                <w:ilvl w:val="0"/>
                <w:numId w:val="10"/>
              </w:numPr>
              <w:rPr>
                <w:sz w:val="22"/>
              </w:rPr>
            </w:pPr>
            <w:r w:rsidRPr="0002327A">
              <w:rPr>
                <w:sz w:val="22"/>
              </w:rPr>
              <w:t>Extensive FS Experience</w:t>
            </w:r>
          </w:p>
          <w:p w14:paraId="3269D7B1" w14:textId="37464AAF" w:rsidR="0002327A" w:rsidRPr="0002327A" w:rsidRDefault="0002327A" w:rsidP="000C7CD4">
            <w:pPr>
              <w:pStyle w:val="ListParagraph"/>
              <w:numPr>
                <w:ilvl w:val="0"/>
                <w:numId w:val="10"/>
              </w:numPr>
              <w:rPr>
                <w:sz w:val="22"/>
              </w:rPr>
            </w:pPr>
            <w:r w:rsidRPr="0002327A">
              <w:rPr>
                <w:sz w:val="22"/>
              </w:rPr>
              <w:t>Technical accounting knowledge (IFRS</w:t>
            </w:r>
            <w:r w:rsidR="005B6068">
              <w:rPr>
                <w:sz w:val="22"/>
              </w:rPr>
              <w:t>) and Tax</w:t>
            </w:r>
          </w:p>
          <w:p w14:paraId="2184803D" w14:textId="77777777" w:rsidR="0002327A" w:rsidRPr="0002327A" w:rsidRDefault="0002327A" w:rsidP="000C7CD4">
            <w:pPr>
              <w:pStyle w:val="ListParagraph"/>
              <w:numPr>
                <w:ilvl w:val="0"/>
                <w:numId w:val="10"/>
              </w:numPr>
              <w:rPr>
                <w:sz w:val="22"/>
              </w:rPr>
            </w:pPr>
            <w:r w:rsidRPr="0002327A">
              <w:rPr>
                <w:sz w:val="22"/>
              </w:rPr>
              <w:t>Ability to interpret complex and detailed accounting, tax or regulatory requirements and apply them to the Group’s circumstances</w:t>
            </w:r>
          </w:p>
          <w:p w14:paraId="73385CF4" w14:textId="77777777" w:rsidR="0002327A" w:rsidRPr="0002327A" w:rsidRDefault="0002327A" w:rsidP="000C7CD4">
            <w:pPr>
              <w:pStyle w:val="ListParagraph"/>
              <w:numPr>
                <w:ilvl w:val="0"/>
                <w:numId w:val="10"/>
              </w:numPr>
              <w:rPr>
                <w:sz w:val="22"/>
              </w:rPr>
            </w:pPr>
            <w:r w:rsidRPr="0002327A">
              <w:rPr>
                <w:sz w:val="22"/>
              </w:rPr>
              <w:t>Able to clearly explain technical areas such as accounting judgements to the Board and its committees, thereby ensuring informed buy-in</w:t>
            </w:r>
          </w:p>
          <w:p w14:paraId="6444680D" w14:textId="77777777" w:rsidR="0002327A" w:rsidRPr="0002327A" w:rsidRDefault="0002327A" w:rsidP="000C7CD4">
            <w:pPr>
              <w:pStyle w:val="ListParagraph"/>
              <w:numPr>
                <w:ilvl w:val="0"/>
                <w:numId w:val="10"/>
              </w:numPr>
              <w:rPr>
                <w:sz w:val="22"/>
              </w:rPr>
            </w:pPr>
            <w:r w:rsidRPr="0002327A">
              <w:rPr>
                <w:sz w:val="22"/>
              </w:rPr>
              <w:t>Ability to discuss and negotiate complex issues with parties such as auditors, tax authorities or regulators.</w:t>
            </w:r>
          </w:p>
          <w:p w14:paraId="2F5894DD" w14:textId="77777777" w:rsidR="0002327A" w:rsidRPr="0002327A" w:rsidRDefault="0002327A" w:rsidP="0002327A">
            <w:pPr>
              <w:pStyle w:val="ListParagraph"/>
              <w:rPr>
                <w:rFonts w:cs="Shruti"/>
                <w:b/>
                <w:sz w:val="22"/>
              </w:rPr>
            </w:pPr>
          </w:p>
          <w:p w14:paraId="5F124C19" w14:textId="77777777" w:rsidR="000C1CA2" w:rsidRPr="00BB00E5" w:rsidRDefault="000C1CA2" w:rsidP="000C1CA2">
            <w:pPr>
              <w:spacing w:after="0" w:line="240" w:lineRule="auto"/>
              <w:rPr>
                <w:rFonts w:asciiTheme="minorHAnsi" w:eastAsiaTheme="minorHAnsi" w:hAnsiTheme="minorHAnsi" w:cs="Shruti"/>
                <w:b/>
                <w:i/>
                <w:sz w:val="20"/>
                <w:szCs w:val="20"/>
                <w:lang w:val="en-GB"/>
              </w:rPr>
            </w:pPr>
          </w:p>
          <w:p w14:paraId="5BFE416F" w14:textId="5A519278" w:rsidR="000E1675" w:rsidRDefault="00C375A2" w:rsidP="002645BE">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Qualifications</w:t>
            </w:r>
          </w:p>
          <w:p w14:paraId="066CFAA3" w14:textId="1DD7E80E" w:rsidR="009805FD" w:rsidRDefault="009805FD" w:rsidP="002645BE">
            <w:pPr>
              <w:spacing w:after="0" w:line="240" w:lineRule="auto"/>
              <w:rPr>
                <w:rFonts w:asciiTheme="minorHAnsi" w:eastAsiaTheme="minorHAnsi" w:hAnsiTheme="minorHAnsi" w:cs="Shruti"/>
                <w:b/>
                <w:i/>
                <w:sz w:val="22"/>
                <w:szCs w:val="22"/>
                <w:lang w:val="en-GB"/>
              </w:rPr>
            </w:pPr>
          </w:p>
          <w:p w14:paraId="61E7DE06" w14:textId="1A040BE7" w:rsidR="000A2AF5" w:rsidRPr="000A2AF5" w:rsidRDefault="000A2AF5" w:rsidP="000C7CD4">
            <w:pPr>
              <w:pStyle w:val="ListParagraph"/>
              <w:numPr>
                <w:ilvl w:val="0"/>
                <w:numId w:val="10"/>
              </w:numPr>
              <w:rPr>
                <w:rFonts w:cs="Shruti"/>
                <w:sz w:val="22"/>
              </w:rPr>
            </w:pPr>
            <w:r w:rsidRPr="000A2AF5">
              <w:rPr>
                <w:rFonts w:cs="Shruti"/>
                <w:sz w:val="22"/>
              </w:rPr>
              <w:t xml:space="preserve">Accounting qualification: ACA, ACCA or CIMA, and </w:t>
            </w:r>
            <w:r w:rsidR="004F7564">
              <w:rPr>
                <w:rFonts w:cs="Shruti"/>
                <w:sz w:val="22"/>
              </w:rPr>
              <w:t>5-7 years</w:t>
            </w:r>
            <w:r w:rsidRPr="000A2AF5">
              <w:rPr>
                <w:rFonts w:cs="Shruti"/>
                <w:sz w:val="22"/>
              </w:rPr>
              <w:t xml:space="preserve"> post qualification</w:t>
            </w:r>
          </w:p>
          <w:p w14:paraId="208DC457" w14:textId="67E06BEE" w:rsidR="009805FD" w:rsidRDefault="009805FD" w:rsidP="002645BE">
            <w:pPr>
              <w:spacing w:after="0" w:line="240" w:lineRule="auto"/>
              <w:rPr>
                <w:rFonts w:asciiTheme="minorHAnsi" w:eastAsiaTheme="minorHAnsi" w:hAnsiTheme="minorHAnsi" w:cs="Shruti"/>
                <w:b/>
                <w:i/>
                <w:sz w:val="22"/>
                <w:szCs w:val="22"/>
                <w:lang w:val="en-GB"/>
              </w:rPr>
            </w:pPr>
          </w:p>
          <w:p w14:paraId="44211DCF" w14:textId="77777777" w:rsidR="000E1675" w:rsidRPr="00BB00E5" w:rsidRDefault="000E1675" w:rsidP="002645BE">
            <w:pPr>
              <w:spacing w:after="0" w:line="240" w:lineRule="auto"/>
              <w:rPr>
                <w:rFonts w:asciiTheme="minorHAnsi" w:eastAsiaTheme="minorHAnsi" w:hAnsiTheme="minorHAnsi" w:cs="Shruti"/>
                <w:i/>
                <w:sz w:val="22"/>
                <w:szCs w:val="22"/>
                <w:lang w:val="en-GB"/>
              </w:rPr>
            </w:pPr>
          </w:p>
          <w:p w14:paraId="458169E9" w14:textId="77777777" w:rsidR="002645BE" w:rsidRPr="003815D2" w:rsidRDefault="00743153" w:rsidP="003815D2">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Competencies</w:t>
            </w:r>
          </w:p>
          <w:p w14:paraId="4410606D" w14:textId="77777777" w:rsidR="000C7CD4" w:rsidRDefault="000C7CD4" w:rsidP="000C7CD4">
            <w:pPr>
              <w:pStyle w:val="ListParagraph"/>
              <w:numPr>
                <w:ilvl w:val="0"/>
                <w:numId w:val="10"/>
              </w:numPr>
              <w:jc w:val="both"/>
              <w:rPr>
                <w:rFonts w:cs="Arial"/>
                <w:sz w:val="22"/>
              </w:rPr>
            </w:pPr>
            <w:r>
              <w:rPr>
                <w:rFonts w:cs="Arial"/>
                <w:sz w:val="22"/>
              </w:rPr>
              <w:t xml:space="preserve">Risk Aware – We keep our customers and us safe and secure </w:t>
            </w:r>
          </w:p>
          <w:p w14:paraId="43502132" w14:textId="77777777" w:rsidR="000C7CD4" w:rsidRDefault="000C7CD4" w:rsidP="000C7CD4">
            <w:pPr>
              <w:pStyle w:val="ListParagraph"/>
              <w:numPr>
                <w:ilvl w:val="0"/>
                <w:numId w:val="10"/>
              </w:numPr>
              <w:jc w:val="both"/>
              <w:rPr>
                <w:rFonts w:cs="Arial"/>
                <w:sz w:val="22"/>
              </w:rPr>
            </w:pPr>
            <w:r>
              <w:rPr>
                <w:rFonts w:cs="Arial"/>
                <w:sz w:val="22"/>
              </w:rPr>
              <w:t xml:space="preserve">Customer focused – Our customers are at the heart of everything we do </w:t>
            </w:r>
          </w:p>
          <w:p w14:paraId="74164EB5" w14:textId="77777777" w:rsidR="000C7CD4" w:rsidRDefault="000C7CD4" w:rsidP="000C7CD4">
            <w:pPr>
              <w:pStyle w:val="ListParagraph"/>
              <w:numPr>
                <w:ilvl w:val="0"/>
                <w:numId w:val="10"/>
              </w:numPr>
              <w:jc w:val="both"/>
              <w:rPr>
                <w:rFonts w:cs="Arial"/>
                <w:sz w:val="22"/>
              </w:rPr>
            </w:pPr>
            <w:r>
              <w:rPr>
                <w:rFonts w:cs="Arial"/>
                <w:sz w:val="22"/>
              </w:rPr>
              <w:t>Ownership – We need to take personal responsibility</w:t>
            </w:r>
          </w:p>
          <w:p w14:paraId="16D663E7" w14:textId="77777777" w:rsidR="000C7CD4" w:rsidRDefault="000C7CD4" w:rsidP="000C7CD4">
            <w:pPr>
              <w:pStyle w:val="ListParagraph"/>
              <w:numPr>
                <w:ilvl w:val="0"/>
                <w:numId w:val="10"/>
              </w:numPr>
              <w:jc w:val="both"/>
              <w:rPr>
                <w:rFonts w:cs="Arial"/>
                <w:sz w:val="22"/>
              </w:rPr>
            </w:pPr>
            <w:r>
              <w:rPr>
                <w:rFonts w:cs="Arial"/>
                <w:sz w:val="22"/>
              </w:rPr>
              <w:t>Performance Driven – To become the most trusted specialist lender in the UK we need to each take personal accountability for our performance</w:t>
            </w:r>
          </w:p>
          <w:p w14:paraId="39C348FE" w14:textId="77777777" w:rsidR="000C7CD4" w:rsidRDefault="000C7CD4" w:rsidP="000C7CD4">
            <w:pPr>
              <w:pStyle w:val="ListParagraph"/>
              <w:numPr>
                <w:ilvl w:val="0"/>
                <w:numId w:val="10"/>
              </w:numPr>
              <w:jc w:val="both"/>
              <w:rPr>
                <w:rFonts w:cs="Arial"/>
                <w:sz w:val="22"/>
              </w:rPr>
            </w:pPr>
            <w:r w:rsidRPr="004B3A8F">
              <w:rPr>
                <w:rFonts w:cs="Arial"/>
                <w:sz w:val="22"/>
              </w:rPr>
              <w:t>Team</w:t>
            </w:r>
            <w:r>
              <w:rPr>
                <w:rFonts w:cs="Arial"/>
                <w:sz w:val="22"/>
              </w:rPr>
              <w:t>work</w:t>
            </w:r>
            <w:r w:rsidRPr="004B3A8F">
              <w:rPr>
                <w:rFonts w:cs="Arial"/>
                <w:sz w:val="22"/>
              </w:rPr>
              <w:t xml:space="preserve"> </w:t>
            </w:r>
            <w:r>
              <w:rPr>
                <w:rFonts w:cs="Arial"/>
                <w:sz w:val="22"/>
              </w:rPr>
              <w:t xml:space="preserve">– We achieve more when we work well together </w:t>
            </w:r>
          </w:p>
          <w:p w14:paraId="5EDAD8DB" w14:textId="0CBE21C1" w:rsidR="00AF4C5A" w:rsidRPr="003815D2" w:rsidRDefault="00AF4C5A" w:rsidP="000C7CD4">
            <w:pPr>
              <w:pStyle w:val="ListParagraph"/>
              <w:numPr>
                <w:ilvl w:val="0"/>
                <w:numId w:val="10"/>
              </w:numPr>
              <w:jc w:val="both"/>
              <w:rPr>
                <w:rFonts w:cs="Arial"/>
                <w:sz w:val="22"/>
              </w:rPr>
            </w:pPr>
            <w:r>
              <w:rPr>
                <w:rFonts w:cs="Arial"/>
                <w:sz w:val="22"/>
              </w:rPr>
              <w:t xml:space="preserve">Future Oriented - </w:t>
            </w:r>
            <w:r w:rsidRPr="0012040C">
              <w:rPr>
                <w:sz w:val="22"/>
              </w:rPr>
              <w:t>Embracing change and implementing good ideas gives us the competitive edge</w:t>
            </w:r>
          </w:p>
          <w:p w14:paraId="24371516" w14:textId="77777777" w:rsidR="000E1675" w:rsidRPr="00BB00E5" w:rsidRDefault="000E1675" w:rsidP="000C7CD4">
            <w:pPr>
              <w:pStyle w:val="ListParagraph"/>
              <w:ind w:left="360"/>
              <w:jc w:val="both"/>
              <w:rPr>
                <w:rFonts w:cs="Shruti"/>
                <w:sz w:val="22"/>
              </w:rPr>
            </w:pPr>
          </w:p>
        </w:tc>
      </w:tr>
    </w:tbl>
    <w:p w14:paraId="16C213A9" w14:textId="77777777" w:rsidR="000A3866" w:rsidRPr="00BB00E5" w:rsidRDefault="000A3866" w:rsidP="003815D2">
      <w:pPr>
        <w:rPr>
          <w:rFonts w:asciiTheme="minorHAnsi" w:hAnsiTheme="minorHAnsi" w:cs="Shruti"/>
        </w:rPr>
      </w:pPr>
    </w:p>
    <w:sectPr w:rsidR="000A3866" w:rsidRPr="00BB00E5"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C45D4" w14:textId="77777777" w:rsidR="003815D2" w:rsidRDefault="003815D2" w:rsidP="003815D2">
      <w:pPr>
        <w:spacing w:after="0" w:line="240" w:lineRule="auto"/>
      </w:pPr>
      <w:r>
        <w:separator/>
      </w:r>
    </w:p>
  </w:endnote>
  <w:endnote w:type="continuationSeparator" w:id="0">
    <w:p w14:paraId="3C3145C0" w14:textId="77777777" w:rsidR="003815D2" w:rsidRDefault="003815D2"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C1BE" w14:textId="5FA7E4C6" w:rsidR="00D457F0" w:rsidRDefault="00D457F0">
    <w:pPr>
      <w:pStyle w:val="Footer"/>
    </w:pPr>
    <w:r>
      <w:rPr>
        <w:noProof/>
      </w:rPr>
      <mc:AlternateContent>
        <mc:Choice Requires="wps">
          <w:drawing>
            <wp:anchor distT="0" distB="0" distL="0" distR="0" simplePos="0" relativeHeight="251659264" behindDoc="0" locked="0" layoutInCell="1" allowOverlap="1" wp14:anchorId="47006F7F" wp14:editId="23438C0C">
              <wp:simplePos x="635" y="635"/>
              <wp:positionH relativeFrom="page">
                <wp:align>right</wp:align>
              </wp:positionH>
              <wp:positionV relativeFrom="page">
                <wp:align>bottom</wp:align>
              </wp:positionV>
              <wp:extent cx="1398270" cy="368935"/>
              <wp:effectExtent l="0" t="0" r="0" b="0"/>
              <wp:wrapNone/>
              <wp:docPr id="1004438031"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7522BF52" w14:textId="5112B469"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006F7F"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7522BF52" w14:textId="5112B469"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3602" w14:textId="690FA7DE" w:rsidR="003815D2" w:rsidRPr="003815D2" w:rsidRDefault="00D457F0">
    <w:pPr>
      <w:pStyle w:val="Footer"/>
      <w:rPr>
        <w:sz w:val="18"/>
      </w:rPr>
    </w:pPr>
    <w:r>
      <w:rPr>
        <w:noProof/>
        <w:sz w:val="18"/>
      </w:rPr>
      <mc:AlternateContent>
        <mc:Choice Requires="wps">
          <w:drawing>
            <wp:anchor distT="0" distB="0" distL="0" distR="0" simplePos="0" relativeHeight="251660288" behindDoc="0" locked="0" layoutInCell="1" allowOverlap="1" wp14:anchorId="6D7DBE57" wp14:editId="4D5ECC93">
              <wp:simplePos x="1143000" y="9458325"/>
              <wp:positionH relativeFrom="page">
                <wp:align>right</wp:align>
              </wp:positionH>
              <wp:positionV relativeFrom="page">
                <wp:align>bottom</wp:align>
              </wp:positionV>
              <wp:extent cx="1398270" cy="368935"/>
              <wp:effectExtent l="0" t="0" r="0" b="0"/>
              <wp:wrapNone/>
              <wp:docPr id="497544355"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000345F9" w14:textId="18A02160"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7DBE57"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000345F9" w14:textId="18A02160"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3A1E67">
      <w:rPr>
        <w:sz w:val="18"/>
      </w:rPr>
      <w:t>Head of External Reporting &amp; Tax</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3A1E67">
      <w:rPr>
        <w:sz w:val="18"/>
      </w:rPr>
      <w:t>2024</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693E" w14:textId="5E0DDB81" w:rsidR="00D457F0" w:rsidRDefault="00D457F0">
    <w:pPr>
      <w:pStyle w:val="Footer"/>
    </w:pPr>
    <w:r>
      <w:rPr>
        <w:noProof/>
      </w:rPr>
      <mc:AlternateContent>
        <mc:Choice Requires="wps">
          <w:drawing>
            <wp:anchor distT="0" distB="0" distL="0" distR="0" simplePos="0" relativeHeight="251658240" behindDoc="0" locked="0" layoutInCell="1" allowOverlap="1" wp14:anchorId="54AADAA0" wp14:editId="16557A3E">
              <wp:simplePos x="635" y="635"/>
              <wp:positionH relativeFrom="page">
                <wp:align>right</wp:align>
              </wp:positionH>
              <wp:positionV relativeFrom="page">
                <wp:align>bottom</wp:align>
              </wp:positionV>
              <wp:extent cx="1398270" cy="368935"/>
              <wp:effectExtent l="0" t="0" r="0" b="0"/>
              <wp:wrapNone/>
              <wp:docPr id="1398975968"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26247E63" w14:textId="61115715"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AADAA0"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26247E63" w14:textId="61115715"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2BBA" w14:textId="77777777" w:rsidR="003815D2" w:rsidRDefault="003815D2" w:rsidP="003815D2">
      <w:pPr>
        <w:spacing w:after="0" w:line="240" w:lineRule="auto"/>
      </w:pPr>
      <w:r>
        <w:separator/>
      </w:r>
    </w:p>
  </w:footnote>
  <w:footnote w:type="continuationSeparator" w:id="0">
    <w:p w14:paraId="535BB27E" w14:textId="77777777" w:rsidR="003815D2" w:rsidRDefault="003815D2"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2A2ADC"/>
    <w:multiLevelType w:val="multilevel"/>
    <w:tmpl w:val="FDBE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A2C83"/>
    <w:multiLevelType w:val="hybridMultilevel"/>
    <w:tmpl w:val="9E862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0841D8"/>
    <w:multiLevelType w:val="hybridMultilevel"/>
    <w:tmpl w:val="51BE3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0566F6"/>
    <w:multiLevelType w:val="multilevel"/>
    <w:tmpl w:val="8916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1306D"/>
    <w:multiLevelType w:val="hybridMultilevel"/>
    <w:tmpl w:val="13D2A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F52FB9"/>
    <w:multiLevelType w:val="hybridMultilevel"/>
    <w:tmpl w:val="22F0B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D86134"/>
    <w:multiLevelType w:val="hybridMultilevel"/>
    <w:tmpl w:val="868A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E75F0"/>
    <w:multiLevelType w:val="hybridMultilevel"/>
    <w:tmpl w:val="9D8A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CC2819"/>
    <w:multiLevelType w:val="hybridMultilevel"/>
    <w:tmpl w:val="AB4C1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957943"/>
    <w:multiLevelType w:val="hybridMultilevel"/>
    <w:tmpl w:val="C4209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135278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1473218">
    <w:abstractNumId w:val="18"/>
  </w:num>
  <w:num w:numId="3" w16cid:durableId="1639215501">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14426140">
    <w:abstractNumId w:val="3"/>
  </w:num>
  <w:num w:numId="5" w16cid:durableId="31805826">
    <w:abstractNumId w:val="2"/>
  </w:num>
  <w:num w:numId="6" w16cid:durableId="96952015">
    <w:abstractNumId w:val="1"/>
  </w:num>
  <w:num w:numId="7" w16cid:durableId="706223678">
    <w:abstractNumId w:val="0"/>
  </w:num>
  <w:num w:numId="8" w16cid:durableId="894631988">
    <w:abstractNumId w:val="8"/>
  </w:num>
  <w:num w:numId="9" w16cid:durableId="2044550394">
    <w:abstractNumId w:val="10"/>
  </w:num>
  <w:num w:numId="10" w16cid:durableId="1950431775">
    <w:abstractNumId w:val="20"/>
  </w:num>
  <w:num w:numId="11" w16cid:durableId="234751238">
    <w:abstractNumId w:val="13"/>
  </w:num>
  <w:num w:numId="12" w16cid:durableId="1048070720">
    <w:abstractNumId w:val="16"/>
  </w:num>
  <w:num w:numId="13" w16cid:durableId="1817985310">
    <w:abstractNumId w:val="5"/>
  </w:num>
  <w:num w:numId="14" w16cid:durableId="1634286563">
    <w:abstractNumId w:val="19"/>
  </w:num>
  <w:num w:numId="15" w16cid:durableId="1388384196">
    <w:abstractNumId w:val="21"/>
  </w:num>
  <w:num w:numId="16" w16cid:durableId="986669549">
    <w:abstractNumId w:val="14"/>
  </w:num>
  <w:num w:numId="17" w16cid:durableId="1241674413">
    <w:abstractNumId w:val="15"/>
  </w:num>
  <w:num w:numId="18" w16cid:durableId="1953123869">
    <w:abstractNumId w:val="17"/>
  </w:num>
  <w:num w:numId="19" w16cid:durableId="451092953">
    <w:abstractNumId w:val="7"/>
  </w:num>
  <w:num w:numId="20" w16cid:durableId="1931741468">
    <w:abstractNumId w:val="9"/>
  </w:num>
  <w:num w:numId="21" w16cid:durableId="1510485160">
    <w:abstractNumId w:val="6"/>
  </w:num>
  <w:num w:numId="22" w16cid:durableId="1905337416">
    <w:abstractNumId w:val="11"/>
  </w:num>
  <w:num w:numId="23" w16cid:durableId="214600106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10989"/>
    <w:rsid w:val="00011820"/>
    <w:rsid w:val="00016BAC"/>
    <w:rsid w:val="0002327A"/>
    <w:rsid w:val="000255F2"/>
    <w:rsid w:val="00032252"/>
    <w:rsid w:val="000501C0"/>
    <w:rsid w:val="00051A30"/>
    <w:rsid w:val="00051AE2"/>
    <w:rsid w:val="00057DD9"/>
    <w:rsid w:val="000906F3"/>
    <w:rsid w:val="000A03B1"/>
    <w:rsid w:val="000A063A"/>
    <w:rsid w:val="000A2288"/>
    <w:rsid w:val="000A2AF5"/>
    <w:rsid w:val="000A3866"/>
    <w:rsid w:val="000A5BB6"/>
    <w:rsid w:val="000B2AD5"/>
    <w:rsid w:val="000B3B37"/>
    <w:rsid w:val="000C1CA2"/>
    <w:rsid w:val="000C7CD4"/>
    <w:rsid w:val="000D4AA7"/>
    <w:rsid w:val="000D4EE8"/>
    <w:rsid w:val="000E1675"/>
    <w:rsid w:val="000F64F3"/>
    <w:rsid w:val="000F6C5A"/>
    <w:rsid w:val="00114FFD"/>
    <w:rsid w:val="001161A6"/>
    <w:rsid w:val="00122916"/>
    <w:rsid w:val="00123332"/>
    <w:rsid w:val="00133F4C"/>
    <w:rsid w:val="00147984"/>
    <w:rsid w:val="00175D1B"/>
    <w:rsid w:val="001870D9"/>
    <w:rsid w:val="00194580"/>
    <w:rsid w:val="001A1230"/>
    <w:rsid w:val="001B23F7"/>
    <w:rsid w:val="001B24FA"/>
    <w:rsid w:val="001E6B7D"/>
    <w:rsid w:val="001F00F7"/>
    <w:rsid w:val="001F442D"/>
    <w:rsid w:val="00201A3C"/>
    <w:rsid w:val="00204167"/>
    <w:rsid w:val="002070CF"/>
    <w:rsid w:val="00246B72"/>
    <w:rsid w:val="00246C51"/>
    <w:rsid w:val="00250317"/>
    <w:rsid w:val="002508ED"/>
    <w:rsid w:val="00250EFA"/>
    <w:rsid w:val="00250FCB"/>
    <w:rsid w:val="002645BE"/>
    <w:rsid w:val="002649C8"/>
    <w:rsid w:val="00284ECB"/>
    <w:rsid w:val="00286429"/>
    <w:rsid w:val="0029126A"/>
    <w:rsid w:val="002A09DF"/>
    <w:rsid w:val="002B272E"/>
    <w:rsid w:val="002B7105"/>
    <w:rsid w:val="002D0AC5"/>
    <w:rsid w:val="002F4DFF"/>
    <w:rsid w:val="0030471A"/>
    <w:rsid w:val="00320865"/>
    <w:rsid w:val="003274F9"/>
    <w:rsid w:val="00331D6A"/>
    <w:rsid w:val="003358C3"/>
    <w:rsid w:val="00366455"/>
    <w:rsid w:val="00372CBD"/>
    <w:rsid w:val="003815D2"/>
    <w:rsid w:val="00387916"/>
    <w:rsid w:val="003A1E67"/>
    <w:rsid w:val="003A387D"/>
    <w:rsid w:val="003B1453"/>
    <w:rsid w:val="003E27D3"/>
    <w:rsid w:val="00403636"/>
    <w:rsid w:val="00403BAB"/>
    <w:rsid w:val="004060F8"/>
    <w:rsid w:val="00410D7C"/>
    <w:rsid w:val="0042497F"/>
    <w:rsid w:val="0042713D"/>
    <w:rsid w:val="0043497B"/>
    <w:rsid w:val="004635A5"/>
    <w:rsid w:val="0046590B"/>
    <w:rsid w:val="00467150"/>
    <w:rsid w:val="004727F8"/>
    <w:rsid w:val="00472C37"/>
    <w:rsid w:val="004B0050"/>
    <w:rsid w:val="004E02AC"/>
    <w:rsid w:val="004F27F9"/>
    <w:rsid w:val="004F7564"/>
    <w:rsid w:val="00506FE0"/>
    <w:rsid w:val="00515D88"/>
    <w:rsid w:val="00517BAC"/>
    <w:rsid w:val="00522F64"/>
    <w:rsid w:val="00527B7F"/>
    <w:rsid w:val="005405EC"/>
    <w:rsid w:val="00541431"/>
    <w:rsid w:val="005440E1"/>
    <w:rsid w:val="0054564A"/>
    <w:rsid w:val="00563581"/>
    <w:rsid w:val="00564767"/>
    <w:rsid w:val="00567D92"/>
    <w:rsid w:val="00576989"/>
    <w:rsid w:val="00592803"/>
    <w:rsid w:val="005A09C9"/>
    <w:rsid w:val="005A2901"/>
    <w:rsid w:val="005B6068"/>
    <w:rsid w:val="005D448D"/>
    <w:rsid w:val="005D6698"/>
    <w:rsid w:val="00607FF6"/>
    <w:rsid w:val="006238AB"/>
    <w:rsid w:val="00625B9E"/>
    <w:rsid w:val="00637D6A"/>
    <w:rsid w:val="00651DB0"/>
    <w:rsid w:val="0065233C"/>
    <w:rsid w:val="006527CC"/>
    <w:rsid w:val="00663E70"/>
    <w:rsid w:val="00666504"/>
    <w:rsid w:val="0068188E"/>
    <w:rsid w:val="006A5F77"/>
    <w:rsid w:val="006B37AE"/>
    <w:rsid w:val="006B7CED"/>
    <w:rsid w:val="006C54A0"/>
    <w:rsid w:val="007130C5"/>
    <w:rsid w:val="007323C5"/>
    <w:rsid w:val="00740D77"/>
    <w:rsid w:val="00743153"/>
    <w:rsid w:val="0074629C"/>
    <w:rsid w:val="00754573"/>
    <w:rsid w:val="00765C0E"/>
    <w:rsid w:val="00770FC6"/>
    <w:rsid w:val="00775132"/>
    <w:rsid w:val="00781944"/>
    <w:rsid w:val="0078337A"/>
    <w:rsid w:val="0079362B"/>
    <w:rsid w:val="00795652"/>
    <w:rsid w:val="007A7FF1"/>
    <w:rsid w:val="007C607D"/>
    <w:rsid w:val="0081467D"/>
    <w:rsid w:val="0083752E"/>
    <w:rsid w:val="00841AC5"/>
    <w:rsid w:val="008446F3"/>
    <w:rsid w:val="008605D4"/>
    <w:rsid w:val="00860CA4"/>
    <w:rsid w:val="0086788F"/>
    <w:rsid w:val="00884D7C"/>
    <w:rsid w:val="00886D59"/>
    <w:rsid w:val="00895628"/>
    <w:rsid w:val="008A5B48"/>
    <w:rsid w:val="008C55E2"/>
    <w:rsid w:val="008D2337"/>
    <w:rsid w:val="008D5791"/>
    <w:rsid w:val="008D5EAF"/>
    <w:rsid w:val="008D6EE6"/>
    <w:rsid w:val="008F0F52"/>
    <w:rsid w:val="00911A5A"/>
    <w:rsid w:val="00926FCE"/>
    <w:rsid w:val="0092782B"/>
    <w:rsid w:val="00932DD3"/>
    <w:rsid w:val="00935E3E"/>
    <w:rsid w:val="00940F76"/>
    <w:rsid w:val="009602E6"/>
    <w:rsid w:val="009610CA"/>
    <w:rsid w:val="009805FD"/>
    <w:rsid w:val="00996363"/>
    <w:rsid w:val="009A45F9"/>
    <w:rsid w:val="009C7460"/>
    <w:rsid w:val="009E6C61"/>
    <w:rsid w:val="00A25175"/>
    <w:rsid w:val="00A31CA1"/>
    <w:rsid w:val="00A602E0"/>
    <w:rsid w:val="00A6514B"/>
    <w:rsid w:val="00A97DF7"/>
    <w:rsid w:val="00AC772B"/>
    <w:rsid w:val="00AE784F"/>
    <w:rsid w:val="00AF4C5A"/>
    <w:rsid w:val="00B156C6"/>
    <w:rsid w:val="00B373CA"/>
    <w:rsid w:val="00B45FEA"/>
    <w:rsid w:val="00B66578"/>
    <w:rsid w:val="00B66797"/>
    <w:rsid w:val="00B9637A"/>
    <w:rsid w:val="00BA5B79"/>
    <w:rsid w:val="00BB00E5"/>
    <w:rsid w:val="00BB58CD"/>
    <w:rsid w:val="00BC64F4"/>
    <w:rsid w:val="00BC7BD3"/>
    <w:rsid w:val="00BD27F1"/>
    <w:rsid w:val="00BF716C"/>
    <w:rsid w:val="00C00A43"/>
    <w:rsid w:val="00C012C6"/>
    <w:rsid w:val="00C03500"/>
    <w:rsid w:val="00C06656"/>
    <w:rsid w:val="00C324C1"/>
    <w:rsid w:val="00C375A2"/>
    <w:rsid w:val="00C37F2F"/>
    <w:rsid w:val="00C75B03"/>
    <w:rsid w:val="00C91BAB"/>
    <w:rsid w:val="00C96197"/>
    <w:rsid w:val="00CA25CD"/>
    <w:rsid w:val="00CA4C0B"/>
    <w:rsid w:val="00CC15FB"/>
    <w:rsid w:val="00CC5F3F"/>
    <w:rsid w:val="00CE0014"/>
    <w:rsid w:val="00CE1FC7"/>
    <w:rsid w:val="00D03A18"/>
    <w:rsid w:val="00D04320"/>
    <w:rsid w:val="00D2056F"/>
    <w:rsid w:val="00D27900"/>
    <w:rsid w:val="00D30CD1"/>
    <w:rsid w:val="00D32D27"/>
    <w:rsid w:val="00D457F0"/>
    <w:rsid w:val="00D53801"/>
    <w:rsid w:val="00D61483"/>
    <w:rsid w:val="00D81011"/>
    <w:rsid w:val="00D94600"/>
    <w:rsid w:val="00D9711F"/>
    <w:rsid w:val="00DE3962"/>
    <w:rsid w:val="00E11D70"/>
    <w:rsid w:val="00E12662"/>
    <w:rsid w:val="00E208EE"/>
    <w:rsid w:val="00E20D61"/>
    <w:rsid w:val="00E36651"/>
    <w:rsid w:val="00E37B9E"/>
    <w:rsid w:val="00E61AAC"/>
    <w:rsid w:val="00E62122"/>
    <w:rsid w:val="00E660AC"/>
    <w:rsid w:val="00E75D26"/>
    <w:rsid w:val="00E81F00"/>
    <w:rsid w:val="00E96053"/>
    <w:rsid w:val="00E966F6"/>
    <w:rsid w:val="00EA71F3"/>
    <w:rsid w:val="00EE1304"/>
    <w:rsid w:val="00F0159F"/>
    <w:rsid w:val="00F05A54"/>
    <w:rsid w:val="00F068AA"/>
    <w:rsid w:val="00F12BC8"/>
    <w:rsid w:val="00F1571E"/>
    <w:rsid w:val="00F15C69"/>
    <w:rsid w:val="00F17483"/>
    <w:rsid w:val="00F24B36"/>
    <w:rsid w:val="00F261CE"/>
    <w:rsid w:val="00F27AD4"/>
    <w:rsid w:val="00F33904"/>
    <w:rsid w:val="00F41BD5"/>
    <w:rsid w:val="00F55A02"/>
    <w:rsid w:val="00F565D6"/>
    <w:rsid w:val="00F60B64"/>
    <w:rsid w:val="00F84AD1"/>
    <w:rsid w:val="00FA2D82"/>
    <w:rsid w:val="00FA6D0C"/>
    <w:rsid w:val="00FC630D"/>
    <w:rsid w:val="00FD0FC0"/>
    <w:rsid w:val="00FD6694"/>
    <w:rsid w:val="00FF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480">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923176583">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4946c975-c88b-435e-8bf8-6fe59db94c45">
      <Terms xmlns="http://schemas.microsoft.com/office/infopath/2007/PartnerControls"/>
    </lcf76f155ced4ddcb4097134ff3c332f>
    <TaxCatchAll xmlns="944d4fd5-e469-4889-833d-002725e6c6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720F8D432C44D9A685DD7B899D4DB" ma:contentTypeVersion="12" ma:contentTypeDescription="Create a new document." ma:contentTypeScope="" ma:versionID="7fc721f2c0f751f211e8c523db2ecb61">
  <xsd:schema xmlns:xsd="http://www.w3.org/2001/XMLSchema" xmlns:xs="http://www.w3.org/2001/XMLSchema" xmlns:p="http://schemas.microsoft.com/office/2006/metadata/properties" xmlns:ns2="4946c975-c88b-435e-8bf8-6fe59db94c45" xmlns:ns3="944d4fd5-e469-4889-833d-002725e6c61c" targetNamespace="http://schemas.microsoft.com/office/2006/metadata/properties" ma:root="true" ma:fieldsID="e47e4705fee5be66ad8fa4927401c36c" ns2:_="" ns3:_="">
    <xsd:import namespace="4946c975-c88b-435e-8bf8-6fe59db94c45"/>
    <xsd:import namespace="944d4fd5-e469-4889-833d-002725e6c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6c975-c88b-435e-8bf8-6fe59db9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bdd5f-eef8-4921-9c48-472742a806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d4fd5-e469-4889-833d-002725e6c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08dcfe-91c3-4dde-bf90-33109a69675b}" ma:internalName="TaxCatchAll" ma:showField="CatchAllData" ma:web="944d4fd5-e469-4889-833d-002725e6c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2.xml><?xml version="1.0" encoding="utf-8"?>
<ds:datastoreItem xmlns:ds="http://schemas.openxmlformats.org/officeDocument/2006/customXml" ds:itemID="{BDCAD8EC-F5E5-4C80-923A-4F74E377FD81}">
  <ds:schemaRefs>
    <ds:schemaRef ds:uri="http://purl.org/dc/elements/1.1/"/>
    <ds:schemaRef ds:uri="944d4fd5-e469-4889-833d-002725e6c61c"/>
    <ds:schemaRef ds:uri="http://schemas.microsoft.com/office/infopath/2007/PartnerControls"/>
    <ds:schemaRef ds:uri="http://purl.org/dc/terms/"/>
    <ds:schemaRef ds:uri="4946c975-c88b-435e-8bf8-6fe59db94c45"/>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5C7F98F-333E-4389-B0A2-14D335B8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6c975-c88b-435e-8bf8-6fe59db94c45"/>
    <ds:schemaRef ds:uri="944d4fd5-e469-4889-833d-002725e6c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Anne Mckenning</cp:lastModifiedBy>
  <cp:revision>2</cp:revision>
  <cp:lastPrinted>2020-01-29T07:33:00Z</cp:lastPrinted>
  <dcterms:created xsi:type="dcterms:W3CDTF">2024-08-06T12:37:00Z</dcterms:created>
  <dcterms:modified xsi:type="dcterms:W3CDTF">2024-08-06T12:37:00Z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0x010100DAA720F8D432C44D9A685DD7B899D4DB</vt:lpwstr>
  </property>
  <property fmtid="{D5CDD505-2E9C-101B-9397-08002B2CF9AE}" pid="3" name="Order">
    <vt:r8>21100</vt:r8>
  </property>
  <property fmtid="{D5CDD505-2E9C-101B-9397-08002B2CF9AE}" pid="4" name="ClassificationContentMarkingFooterShapeIds">
    <vt:lpwstr>5362ade0,3bde820f,1da7eca3</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2024-07-01T10:14:21Z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ba5b9b54-34d5-4bd1-afa8-9973b858fd93</vt:lpwstr>
  </property>
  <property fmtid="{D5CDD505-2E9C-101B-9397-08002B2CF9AE}" pid="13" name="MSIP_Label_ef6327e6-fc0e-4760-99e5-056f7efd02ce_ContentBits">
    <vt:lpwstr>2</vt:lpwstr>
  </property>
</Properties>
</file>