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813"/>
      </w:tblGrid>
      <w:tr w:rsidR="002645BE" w:rsidRPr="004F260A" w14:paraId="6698C18E" w14:textId="77777777" w:rsidTr="002645BE">
        <w:trPr>
          <w:trHeight w:val="1132"/>
        </w:trPr>
        <w:tc>
          <w:tcPr>
            <w:tcW w:w="11199" w:type="dxa"/>
            <w:gridSpan w:val="2"/>
            <w:shd w:val="clear" w:color="auto" w:fill="001E5A"/>
          </w:tcPr>
          <w:p w14:paraId="6698C18B" w14:textId="77777777" w:rsidR="002645BE" w:rsidRPr="004F260A" w:rsidRDefault="002645BE" w:rsidP="00317986">
            <w:pPr>
              <w:spacing w:after="0" w:line="240" w:lineRule="auto"/>
              <w:rPr>
                <w:rFonts w:asciiTheme="minorHAnsi" w:eastAsiaTheme="minorHAnsi" w:hAnsiTheme="minorHAnsi" w:cs="Shruti"/>
                <w:b/>
                <w:sz w:val="20"/>
                <w:szCs w:val="20"/>
                <w:lang w:val="en-GB"/>
              </w:rPr>
            </w:pPr>
          </w:p>
          <w:p w14:paraId="6698C18C" w14:textId="01D06D7D" w:rsidR="00841AC5" w:rsidRPr="004F260A" w:rsidRDefault="00841AC5" w:rsidP="00317986">
            <w:pPr>
              <w:spacing w:after="0" w:line="240" w:lineRule="auto"/>
              <w:rPr>
                <w:rFonts w:asciiTheme="minorHAnsi" w:eastAsiaTheme="minorHAnsi" w:hAnsiTheme="minorHAnsi" w:cs="Shruti"/>
                <w:b/>
                <w:sz w:val="32"/>
                <w:szCs w:val="32"/>
                <w:lang w:val="en-GB"/>
              </w:rPr>
            </w:pPr>
            <w:r w:rsidRPr="004F260A">
              <w:rPr>
                <w:rFonts w:asciiTheme="minorHAnsi" w:eastAsiaTheme="minorHAnsi" w:hAnsiTheme="minorHAnsi" w:cs="Shruti"/>
                <w:b/>
                <w:sz w:val="32"/>
                <w:szCs w:val="32"/>
                <w:lang w:val="en-GB"/>
              </w:rPr>
              <w:t>Secure Trust Bank</w:t>
            </w:r>
            <w:r w:rsidR="00D30CD1" w:rsidRPr="004F260A">
              <w:rPr>
                <w:rFonts w:asciiTheme="minorHAnsi" w:eastAsiaTheme="minorHAnsi" w:hAnsiTheme="minorHAnsi" w:cs="Shruti"/>
                <w:b/>
                <w:sz w:val="32"/>
                <w:szCs w:val="32"/>
                <w:lang w:val="en-GB"/>
              </w:rPr>
              <w:t xml:space="preserve">                                                                             </w:t>
            </w:r>
            <w:r w:rsidR="00567D92" w:rsidRPr="00EA3982">
              <w:rPr>
                <w:rFonts w:asciiTheme="minorHAnsi" w:eastAsiaTheme="minorHAnsi" w:hAnsiTheme="minorHAnsi" w:cs="Shruti"/>
                <w:b/>
                <w:noProof/>
                <w:sz w:val="32"/>
                <w:szCs w:val="32"/>
                <w:lang w:val="en-GB" w:eastAsia="en-GB"/>
              </w:rPr>
              <w:drawing>
                <wp:inline distT="0" distB="0" distL="0" distR="0" wp14:anchorId="6698C1BC" wp14:editId="6698C1BD">
                  <wp:extent cx="1459523" cy="624599"/>
                  <wp:effectExtent l="0" t="0" r="7620" b="4445"/>
                  <wp:docPr id="3" name="Picture 3" descr="C:\Users\wilsonj\AppData\Local\Microsoft\Windows\Temporary Internet Files\Content.Outlook\KO37RZHB\STB_logo_UPDATED_straplin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sonj\AppData\Local\Microsoft\Windows\Temporary Internet Files\Content.Outlook\KO37RZHB\STB_logo_UPDATED_strapline_WHI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9066" cy="624404"/>
                          </a:xfrm>
                          <a:prstGeom prst="rect">
                            <a:avLst/>
                          </a:prstGeom>
                          <a:noFill/>
                          <a:ln>
                            <a:noFill/>
                          </a:ln>
                        </pic:spPr>
                      </pic:pic>
                    </a:graphicData>
                  </a:graphic>
                </wp:inline>
              </w:drawing>
            </w:r>
            <w:r w:rsidRPr="004F260A">
              <w:rPr>
                <w:rFonts w:asciiTheme="minorHAnsi" w:eastAsiaTheme="minorHAnsi" w:hAnsiTheme="minorHAnsi" w:cs="Shruti"/>
                <w:b/>
                <w:sz w:val="32"/>
                <w:szCs w:val="32"/>
                <w:lang w:val="en-GB"/>
              </w:rPr>
              <w:br/>
            </w:r>
            <w:r w:rsidR="007C5CA5" w:rsidRPr="004F260A">
              <w:rPr>
                <w:rFonts w:asciiTheme="minorHAnsi" w:eastAsiaTheme="minorHAnsi" w:hAnsiTheme="minorHAnsi" w:cs="Shruti"/>
                <w:b/>
                <w:sz w:val="32"/>
                <w:szCs w:val="32"/>
                <w:lang w:val="en-GB"/>
              </w:rPr>
              <w:t>[</w:t>
            </w:r>
            <w:r w:rsidR="006775C2" w:rsidRPr="004F260A">
              <w:rPr>
                <w:rFonts w:asciiTheme="minorHAnsi" w:eastAsiaTheme="minorHAnsi" w:hAnsiTheme="minorHAnsi" w:cs="Shruti"/>
                <w:b/>
                <w:sz w:val="32"/>
                <w:szCs w:val="32"/>
                <w:lang w:val="en-GB"/>
              </w:rPr>
              <w:t>Regulatory Reporting A</w:t>
            </w:r>
            <w:r w:rsidR="00EA3982">
              <w:rPr>
                <w:rFonts w:asciiTheme="minorHAnsi" w:eastAsiaTheme="minorHAnsi" w:hAnsiTheme="minorHAnsi" w:cs="Shruti"/>
                <w:b/>
                <w:sz w:val="32"/>
                <w:szCs w:val="32"/>
                <w:lang w:val="en-GB"/>
              </w:rPr>
              <w:t>ccountant</w:t>
            </w:r>
            <w:r w:rsidR="007C5CA5" w:rsidRPr="004F260A">
              <w:rPr>
                <w:rFonts w:asciiTheme="minorHAnsi" w:eastAsiaTheme="minorHAnsi" w:hAnsiTheme="minorHAnsi" w:cs="Shruti"/>
                <w:b/>
                <w:sz w:val="32"/>
                <w:szCs w:val="32"/>
                <w:lang w:val="en-GB"/>
              </w:rPr>
              <w:t>]</w:t>
            </w:r>
          </w:p>
          <w:p w14:paraId="6698C18D" w14:textId="77777777" w:rsidR="002645BE" w:rsidRPr="004F260A" w:rsidRDefault="002645BE" w:rsidP="00317986">
            <w:pPr>
              <w:spacing w:after="0" w:line="240" w:lineRule="auto"/>
              <w:rPr>
                <w:rFonts w:asciiTheme="minorHAnsi" w:eastAsiaTheme="minorHAnsi" w:hAnsiTheme="minorHAnsi" w:cs="Shruti"/>
                <w:b/>
                <w:sz w:val="20"/>
                <w:szCs w:val="20"/>
                <w:lang w:val="en-GB"/>
              </w:rPr>
            </w:pPr>
          </w:p>
        </w:tc>
      </w:tr>
      <w:tr w:rsidR="002645BE" w:rsidRPr="004F260A" w14:paraId="6698C194" w14:textId="77777777" w:rsidTr="00C375A2">
        <w:trPr>
          <w:trHeight w:val="1344"/>
        </w:trPr>
        <w:tc>
          <w:tcPr>
            <w:tcW w:w="11199" w:type="dxa"/>
            <w:gridSpan w:val="2"/>
          </w:tcPr>
          <w:p w14:paraId="6698C18F" w14:textId="25C8A63C" w:rsidR="002645BE" w:rsidRPr="004F260A" w:rsidRDefault="002645BE" w:rsidP="00317986">
            <w:pPr>
              <w:spacing w:after="0" w:line="240" w:lineRule="auto"/>
              <w:rPr>
                <w:rFonts w:asciiTheme="minorHAnsi" w:eastAsiaTheme="minorHAnsi" w:hAnsiTheme="minorHAnsi" w:cs="Shruti"/>
                <w:b/>
                <w:sz w:val="22"/>
                <w:szCs w:val="22"/>
                <w:lang w:val="en-GB"/>
              </w:rPr>
            </w:pPr>
          </w:p>
          <w:p w14:paraId="6698C190" w14:textId="277E5E15" w:rsidR="00D40D97" w:rsidRPr="004F260A" w:rsidRDefault="004B3A8F" w:rsidP="00317986">
            <w:pPr>
              <w:spacing w:after="0" w:line="240" w:lineRule="auto"/>
              <w:rPr>
                <w:rFonts w:asciiTheme="minorHAnsi" w:eastAsiaTheme="minorHAnsi" w:hAnsiTheme="minorHAnsi" w:cs="Shruti"/>
                <w:sz w:val="22"/>
                <w:szCs w:val="22"/>
                <w:lang w:val="en-GB"/>
              </w:rPr>
            </w:pPr>
            <w:r w:rsidRPr="004F260A">
              <w:rPr>
                <w:rFonts w:asciiTheme="minorHAnsi" w:eastAsiaTheme="minorHAnsi" w:hAnsiTheme="minorHAnsi" w:cs="Shruti"/>
                <w:b/>
                <w:sz w:val="22"/>
                <w:szCs w:val="22"/>
                <w:lang w:val="en-GB"/>
              </w:rPr>
              <w:t>Job</w:t>
            </w:r>
            <w:r w:rsidR="00D40D97" w:rsidRPr="004F260A">
              <w:rPr>
                <w:rFonts w:asciiTheme="minorHAnsi" w:eastAsiaTheme="minorHAnsi" w:hAnsiTheme="minorHAnsi" w:cs="Shruti"/>
                <w:b/>
                <w:sz w:val="22"/>
                <w:szCs w:val="22"/>
                <w:lang w:val="en-GB"/>
              </w:rPr>
              <w:t xml:space="preserve"> Level</w:t>
            </w:r>
            <w:r w:rsidR="00850585" w:rsidRPr="004F260A">
              <w:rPr>
                <w:rFonts w:asciiTheme="minorHAnsi" w:eastAsiaTheme="minorHAnsi" w:hAnsiTheme="minorHAnsi" w:cs="Shruti"/>
                <w:sz w:val="22"/>
                <w:szCs w:val="22"/>
                <w:lang w:val="en-GB"/>
              </w:rPr>
              <w:t xml:space="preserve">: </w:t>
            </w:r>
            <w:r w:rsidR="00CB1F7C" w:rsidRPr="004F260A">
              <w:rPr>
                <w:rFonts w:asciiTheme="minorHAnsi" w:eastAsiaTheme="minorHAnsi" w:hAnsiTheme="minorHAnsi" w:cs="Shruti"/>
                <w:sz w:val="22"/>
                <w:szCs w:val="22"/>
                <w:lang w:val="en-GB"/>
              </w:rPr>
              <w:t>Level 5</w:t>
            </w:r>
          </w:p>
          <w:p w14:paraId="266C5A15" w14:textId="77777777" w:rsidR="004B3A8F" w:rsidRPr="004F260A" w:rsidRDefault="004B3A8F" w:rsidP="00317986">
            <w:pPr>
              <w:spacing w:after="0" w:line="240" w:lineRule="auto"/>
              <w:rPr>
                <w:rFonts w:asciiTheme="minorHAnsi" w:eastAsiaTheme="minorHAnsi" w:hAnsiTheme="minorHAnsi" w:cs="Shruti"/>
                <w:b/>
                <w:sz w:val="22"/>
                <w:szCs w:val="22"/>
                <w:lang w:val="en-GB"/>
              </w:rPr>
            </w:pPr>
            <w:r w:rsidRPr="004F260A">
              <w:rPr>
                <w:rFonts w:asciiTheme="minorHAnsi" w:eastAsiaTheme="minorHAnsi" w:hAnsiTheme="minorHAnsi" w:cs="Shruti"/>
                <w:b/>
                <w:sz w:val="22"/>
                <w:szCs w:val="22"/>
                <w:lang w:val="en-GB"/>
              </w:rPr>
              <w:t>Career Path:</w:t>
            </w:r>
          </w:p>
          <w:p w14:paraId="0D409D5D" w14:textId="3405167F" w:rsidR="004B3A8F" w:rsidRPr="004F260A" w:rsidRDefault="004B3A8F" w:rsidP="00317986">
            <w:pPr>
              <w:spacing w:after="0" w:line="240" w:lineRule="auto"/>
              <w:rPr>
                <w:rFonts w:asciiTheme="minorHAnsi" w:eastAsiaTheme="minorHAnsi" w:hAnsiTheme="minorHAnsi" w:cs="Shruti"/>
                <w:bCs/>
                <w:sz w:val="22"/>
                <w:szCs w:val="22"/>
                <w:lang w:val="en-GB"/>
              </w:rPr>
            </w:pPr>
            <w:r w:rsidRPr="004F260A">
              <w:rPr>
                <w:rFonts w:asciiTheme="minorHAnsi" w:eastAsiaTheme="minorHAnsi" w:hAnsiTheme="minorHAnsi" w:cs="Shruti"/>
                <w:b/>
                <w:sz w:val="22"/>
                <w:szCs w:val="22"/>
                <w:lang w:val="en-GB"/>
              </w:rPr>
              <w:t xml:space="preserve">Core Job Title: </w:t>
            </w:r>
            <w:r w:rsidR="00FC4073" w:rsidRPr="004F260A">
              <w:rPr>
                <w:rFonts w:asciiTheme="minorHAnsi" w:eastAsiaTheme="minorHAnsi" w:hAnsiTheme="minorHAnsi" w:cs="Shruti"/>
                <w:bCs/>
                <w:sz w:val="22"/>
                <w:szCs w:val="22"/>
                <w:lang w:val="en-GB"/>
              </w:rPr>
              <w:t>Regulatory Reporting A</w:t>
            </w:r>
            <w:r w:rsidR="00EA3982">
              <w:rPr>
                <w:rFonts w:asciiTheme="minorHAnsi" w:eastAsiaTheme="minorHAnsi" w:hAnsiTheme="minorHAnsi" w:cs="Shruti"/>
                <w:bCs/>
                <w:sz w:val="22"/>
                <w:szCs w:val="22"/>
                <w:lang w:val="en-GB"/>
              </w:rPr>
              <w:t>ccountant</w:t>
            </w:r>
          </w:p>
          <w:p w14:paraId="6698C191" w14:textId="423CE7EC" w:rsidR="00D40D97" w:rsidRPr="004F260A" w:rsidRDefault="00D40D97" w:rsidP="00317986">
            <w:pPr>
              <w:spacing w:after="0" w:line="240" w:lineRule="auto"/>
              <w:rPr>
                <w:rFonts w:asciiTheme="minorHAnsi" w:eastAsiaTheme="minorHAnsi" w:hAnsiTheme="minorHAnsi" w:cs="Shruti"/>
                <w:sz w:val="22"/>
                <w:szCs w:val="22"/>
                <w:lang w:val="en-GB"/>
              </w:rPr>
            </w:pPr>
            <w:r w:rsidRPr="004F260A">
              <w:rPr>
                <w:rFonts w:asciiTheme="minorHAnsi" w:eastAsiaTheme="minorHAnsi" w:hAnsiTheme="minorHAnsi" w:cs="Shruti"/>
                <w:b/>
                <w:sz w:val="22"/>
                <w:szCs w:val="22"/>
                <w:lang w:val="en-GB"/>
              </w:rPr>
              <w:t>Reporting</w:t>
            </w:r>
            <w:r w:rsidRPr="004F260A">
              <w:rPr>
                <w:rFonts w:asciiTheme="minorHAnsi" w:eastAsiaTheme="minorHAnsi" w:hAnsiTheme="minorHAnsi" w:cs="Shruti"/>
                <w:sz w:val="22"/>
                <w:szCs w:val="22"/>
                <w:lang w:val="en-GB"/>
              </w:rPr>
              <w:t xml:space="preserve"> </w:t>
            </w:r>
            <w:r w:rsidRPr="004F260A">
              <w:rPr>
                <w:rFonts w:asciiTheme="minorHAnsi" w:eastAsiaTheme="minorHAnsi" w:hAnsiTheme="minorHAnsi" w:cs="Shruti"/>
                <w:b/>
                <w:sz w:val="22"/>
                <w:szCs w:val="22"/>
                <w:lang w:val="en-GB"/>
              </w:rPr>
              <w:t>To</w:t>
            </w:r>
            <w:r w:rsidRPr="004F260A">
              <w:rPr>
                <w:rFonts w:asciiTheme="minorHAnsi" w:eastAsiaTheme="minorHAnsi" w:hAnsiTheme="minorHAnsi" w:cs="Shruti"/>
                <w:sz w:val="22"/>
                <w:szCs w:val="22"/>
                <w:lang w:val="en-GB"/>
              </w:rPr>
              <w:t xml:space="preserve">: </w:t>
            </w:r>
            <w:r w:rsidR="006B7337">
              <w:rPr>
                <w:rFonts w:asciiTheme="minorHAnsi" w:eastAsiaTheme="minorHAnsi" w:hAnsiTheme="minorHAnsi" w:cs="Shruti"/>
                <w:sz w:val="22"/>
                <w:szCs w:val="22"/>
                <w:lang w:val="en-GB"/>
              </w:rPr>
              <w:t>Senior Regulatory Reporting Manager</w:t>
            </w:r>
          </w:p>
          <w:p w14:paraId="6698C192" w14:textId="1442E692" w:rsidR="00D40D97" w:rsidRPr="004F260A" w:rsidRDefault="00D40D97" w:rsidP="00317986">
            <w:pPr>
              <w:spacing w:after="0" w:line="240" w:lineRule="auto"/>
              <w:rPr>
                <w:rFonts w:asciiTheme="minorHAnsi" w:eastAsiaTheme="minorHAnsi" w:hAnsiTheme="minorHAnsi" w:cs="Shruti"/>
                <w:sz w:val="22"/>
                <w:szCs w:val="22"/>
                <w:lang w:val="en-GB"/>
              </w:rPr>
            </w:pPr>
            <w:r w:rsidRPr="004F260A">
              <w:rPr>
                <w:rFonts w:asciiTheme="minorHAnsi" w:eastAsiaTheme="minorHAnsi" w:hAnsiTheme="minorHAnsi" w:cs="Shruti"/>
                <w:b/>
                <w:sz w:val="22"/>
                <w:szCs w:val="22"/>
                <w:lang w:val="en-GB"/>
              </w:rPr>
              <w:t>Location</w:t>
            </w:r>
            <w:r w:rsidRPr="004F260A">
              <w:rPr>
                <w:rFonts w:asciiTheme="minorHAnsi" w:eastAsiaTheme="minorHAnsi" w:hAnsiTheme="minorHAnsi" w:cs="Shruti"/>
                <w:sz w:val="22"/>
                <w:szCs w:val="22"/>
                <w:lang w:val="en-GB"/>
              </w:rPr>
              <w:t xml:space="preserve">: </w:t>
            </w:r>
            <w:r w:rsidR="006775C2" w:rsidRPr="004F260A">
              <w:rPr>
                <w:rFonts w:asciiTheme="minorHAnsi" w:eastAsiaTheme="minorHAnsi" w:hAnsiTheme="minorHAnsi" w:cs="Shruti"/>
                <w:sz w:val="22"/>
                <w:szCs w:val="22"/>
                <w:lang w:val="en-GB"/>
              </w:rPr>
              <w:t>Solihull</w:t>
            </w:r>
          </w:p>
          <w:p w14:paraId="6698C193" w14:textId="77777777" w:rsidR="002645BE" w:rsidRPr="004F260A" w:rsidRDefault="002645BE" w:rsidP="00317986">
            <w:pPr>
              <w:spacing w:after="0" w:line="240" w:lineRule="auto"/>
              <w:rPr>
                <w:rFonts w:asciiTheme="minorHAnsi" w:eastAsiaTheme="minorHAnsi" w:hAnsiTheme="minorHAnsi" w:cs="Shruti"/>
                <w:i/>
                <w:sz w:val="22"/>
                <w:szCs w:val="22"/>
                <w:lang w:val="en-GB"/>
              </w:rPr>
            </w:pPr>
          </w:p>
        </w:tc>
      </w:tr>
      <w:tr w:rsidR="002645BE" w:rsidRPr="004F260A" w14:paraId="6698C199" w14:textId="77777777" w:rsidTr="00C375A2">
        <w:trPr>
          <w:trHeight w:val="1344"/>
        </w:trPr>
        <w:tc>
          <w:tcPr>
            <w:tcW w:w="11199" w:type="dxa"/>
            <w:gridSpan w:val="2"/>
          </w:tcPr>
          <w:p w14:paraId="6698C195" w14:textId="4FB098E0" w:rsidR="002645BE" w:rsidRPr="004F260A" w:rsidRDefault="002645BE" w:rsidP="008453C5">
            <w:pPr>
              <w:spacing w:after="0" w:line="240" w:lineRule="auto"/>
              <w:rPr>
                <w:rFonts w:asciiTheme="minorHAnsi" w:eastAsiaTheme="minorHAnsi" w:hAnsiTheme="minorHAnsi" w:cs="Shruti"/>
                <w:b/>
                <w:sz w:val="16"/>
                <w:szCs w:val="22"/>
                <w:lang w:val="en-GB"/>
              </w:rPr>
            </w:pPr>
          </w:p>
          <w:p w14:paraId="6698C196" w14:textId="17D5E7EE" w:rsidR="00750ED6" w:rsidRPr="0099731B" w:rsidRDefault="00750ED6" w:rsidP="008453C5">
            <w:pPr>
              <w:autoSpaceDE w:val="0"/>
              <w:autoSpaceDN w:val="0"/>
              <w:spacing w:after="0" w:line="240" w:lineRule="auto"/>
              <w:rPr>
                <w:sz w:val="22"/>
                <w:szCs w:val="22"/>
                <w:lang w:val="en-GB" w:eastAsia="en-GB"/>
              </w:rPr>
            </w:pPr>
            <w:r w:rsidRPr="0099731B">
              <w:rPr>
                <w:sz w:val="22"/>
                <w:szCs w:val="22"/>
                <w:lang w:val="en-GB" w:eastAsia="en-GB"/>
              </w:rPr>
              <w:t>Secure Trust Bank is an established, well-funded and capitalised UK retail bank. We operate principally from our head of</w:t>
            </w:r>
            <w:r w:rsidR="002B112B" w:rsidRPr="0099731B">
              <w:rPr>
                <w:sz w:val="22"/>
                <w:szCs w:val="22"/>
                <w:lang w:val="en-GB" w:eastAsia="en-GB"/>
              </w:rPr>
              <w:t>fice in Solihull, West Midlands</w:t>
            </w:r>
            <w:r w:rsidRPr="0099731B">
              <w:rPr>
                <w:sz w:val="22"/>
                <w:szCs w:val="22"/>
                <w:lang w:val="en-GB" w:eastAsia="en-GB"/>
              </w:rPr>
              <w:t xml:space="preserve">. The Group's diversified lending portfolio currently focuses on </w:t>
            </w:r>
            <w:r w:rsidR="00A37E80" w:rsidRPr="0099731B">
              <w:rPr>
                <w:sz w:val="22"/>
                <w:szCs w:val="22"/>
                <w:lang w:val="en-GB" w:eastAsia="en-GB"/>
              </w:rPr>
              <w:t>two</w:t>
            </w:r>
            <w:r w:rsidRPr="0099731B">
              <w:rPr>
                <w:sz w:val="22"/>
                <w:szCs w:val="22"/>
                <w:lang w:val="en-GB" w:eastAsia="en-GB"/>
              </w:rPr>
              <w:t xml:space="preserve"> sectors (</w:t>
            </w:r>
            <w:proofErr w:type="spellStart"/>
            <w:r w:rsidRPr="0099731B">
              <w:rPr>
                <w:sz w:val="22"/>
                <w:szCs w:val="22"/>
                <w:lang w:val="en-GB" w:eastAsia="en-GB"/>
              </w:rPr>
              <w:t>i</w:t>
            </w:r>
            <w:proofErr w:type="spellEnd"/>
            <w:r w:rsidRPr="0099731B">
              <w:rPr>
                <w:sz w:val="22"/>
                <w:szCs w:val="22"/>
                <w:lang w:val="en-GB" w:eastAsia="en-GB"/>
              </w:rPr>
              <w:t>) Business Finance through its Commercial Finance and Real Estate Finance Divisions (ii) Consumer Finance through its Motor Finance and Retail Finance Divisi</w:t>
            </w:r>
            <w:r w:rsidR="002E0765" w:rsidRPr="0099731B">
              <w:rPr>
                <w:sz w:val="22"/>
                <w:szCs w:val="22"/>
                <w:lang w:val="en-GB" w:eastAsia="en-GB"/>
              </w:rPr>
              <w:t>ons</w:t>
            </w:r>
            <w:r w:rsidR="00A37E80" w:rsidRPr="0099731B">
              <w:rPr>
                <w:sz w:val="22"/>
                <w:szCs w:val="22"/>
                <w:lang w:val="en-GB" w:eastAsia="en-GB"/>
              </w:rPr>
              <w:t>.</w:t>
            </w:r>
          </w:p>
          <w:p w14:paraId="5E2D9C84" w14:textId="77777777" w:rsidR="008453C5" w:rsidRPr="0099731B" w:rsidRDefault="008453C5" w:rsidP="008453C5">
            <w:pPr>
              <w:autoSpaceDE w:val="0"/>
              <w:autoSpaceDN w:val="0"/>
              <w:spacing w:after="0" w:line="240" w:lineRule="auto"/>
              <w:rPr>
                <w:iCs/>
                <w:sz w:val="22"/>
                <w:szCs w:val="22"/>
                <w:lang w:val="en-GB"/>
              </w:rPr>
            </w:pPr>
          </w:p>
          <w:p w14:paraId="5A08D83E" w14:textId="751F7BB8" w:rsidR="00703CE5" w:rsidRPr="004F260A" w:rsidRDefault="00703CE5" w:rsidP="00703CE5">
            <w:pPr>
              <w:rPr>
                <w:sz w:val="22"/>
                <w:szCs w:val="22"/>
                <w:lang w:val="en-GB"/>
              </w:rPr>
            </w:pPr>
            <w:r w:rsidRPr="0099731B">
              <w:rPr>
                <w:sz w:val="22"/>
                <w:szCs w:val="22"/>
                <w:lang w:val="en-GB"/>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w:t>
            </w:r>
            <w:proofErr w:type="gramStart"/>
            <w:r w:rsidRPr="0099731B">
              <w:rPr>
                <w:sz w:val="22"/>
                <w:szCs w:val="22"/>
                <w:lang w:val="en-GB"/>
              </w:rPr>
              <w:t xml:space="preserve">the </w:t>
            </w:r>
            <w:r w:rsidRPr="0099731B">
              <w:rPr>
                <w:strike/>
                <w:sz w:val="22"/>
                <w:szCs w:val="22"/>
                <w:lang w:val="en-GB"/>
              </w:rPr>
              <w:t xml:space="preserve"> </w:t>
            </w:r>
            <w:r w:rsidRPr="0099731B">
              <w:rPr>
                <w:sz w:val="22"/>
                <w:szCs w:val="22"/>
                <w:lang w:val="en-GB"/>
              </w:rPr>
              <w:t>most</w:t>
            </w:r>
            <w:proofErr w:type="gramEnd"/>
            <w:r w:rsidRPr="0099731B">
              <w:rPr>
                <w:sz w:val="22"/>
                <w:szCs w:val="22"/>
                <w:lang w:val="en-GB"/>
              </w:rPr>
              <w:t xml:space="preserve"> trusted specialist lender in the UK. We believe in giving our staff autonomy, with initiative and exceptional performance recognised through a variety of individual and team awards and incentives. All our employees have a tangible impact on the Group’s core values, and we are looking for candidates who are enthusiastic, proactive and enjoy working in a </w:t>
            </w:r>
            <w:proofErr w:type="gramStart"/>
            <w:r w:rsidRPr="0099731B">
              <w:rPr>
                <w:sz w:val="22"/>
                <w:szCs w:val="22"/>
                <w:lang w:val="en-GB"/>
              </w:rPr>
              <w:t>fast paced</w:t>
            </w:r>
            <w:proofErr w:type="gramEnd"/>
            <w:r w:rsidRPr="0099731B">
              <w:rPr>
                <w:sz w:val="22"/>
                <w:szCs w:val="22"/>
                <w:lang w:val="en-GB"/>
              </w:rPr>
              <w:t xml:space="preserve"> environment. </w:t>
            </w:r>
            <w:proofErr w:type="gramStart"/>
            <w:r w:rsidRPr="0099731B">
              <w:rPr>
                <w:sz w:val="22"/>
                <w:szCs w:val="22"/>
                <w:lang w:val="en-GB"/>
              </w:rPr>
              <w:t>So</w:t>
            </w:r>
            <w:proofErr w:type="gramEnd"/>
            <w:r w:rsidRPr="0099731B">
              <w:rPr>
                <w:sz w:val="22"/>
                <w:szCs w:val="22"/>
                <w:lang w:val="en-GB"/>
              </w:rPr>
              <w:t xml:space="preserve"> join us as we strive to Grow, Sustain and Care the way we work.</w:t>
            </w:r>
          </w:p>
          <w:p w14:paraId="6698C198" w14:textId="2A47DEE4" w:rsidR="008453C5" w:rsidRPr="0099731B" w:rsidRDefault="00703CE5" w:rsidP="008453C5">
            <w:pPr>
              <w:spacing w:after="0" w:line="240" w:lineRule="auto"/>
              <w:rPr>
                <w:iCs/>
                <w:sz w:val="16"/>
                <w:szCs w:val="22"/>
                <w:lang w:val="en-GB"/>
              </w:rPr>
            </w:pPr>
            <w:r w:rsidRPr="0099731B">
              <w:rPr>
                <w:iCs/>
                <w:sz w:val="16"/>
                <w:szCs w:val="22"/>
                <w:lang w:val="en-GB"/>
              </w:rPr>
              <w:t xml:space="preserve"> </w:t>
            </w:r>
          </w:p>
        </w:tc>
      </w:tr>
      <w:tr w:rsidR="002645BE" w:rsidRPr="004F260A" w14:paraId="6698C1AB" w14:textId="77777777" w:rsidTr="00D40D97">
        <w:trPr>
          <w:trHeight w:val="1344"/>
        </w:trPr>
        <w:tc>
          <w:tcPr>
            <w:tcW w:w="1386" w:type="dxa"/>
          </w:tcPr>
          <w:p w14:paraId="6698C19A" w14:textId="77777777" w:rsidR="002645BE" w:rsidRPr="004F260A" w:rsidRDefault="002645BE" w:rsidP="00317986">
            <w:pPr>
              <w:spacing w:after="0" w:line="240" w:lineRule="auto"/>
              <w:rPr>
                <w:rFonts w:asciiTheme="minorHAnsi" w:eastAsiaTheme="minorHAnsi" w:hAnsiTheme="minorHAnsi" w:cs="Shruti"/>
                <w:b/>
                <w:sz w:val="22"/>
                <w:szCs w:val="22"/>
                <w:lang w:val="en-GB"/>
              </w:rPr>
            </w:pPr>
          </w:p>
          <w:p w14:paraId="6698C19B" w14:textId="77777777" w:rsidR="002645BE" w:rsidRPr="004F260A" w:rsidRDefault="000A063A" w:rsidP="00317986">
            <w:pPr>
              <w:spacing w:after="0" w:line="240" w:lineRule="auto"/>
              <w:rPr>
                <w:rFonts w:asciiTheme="minorHAnsi" w:eastAsiaTheme="minorHAnsi" w:hAnsiTheme="minorHAnsi" w:cs="Shruti"/>
                <w:b/>
                <w:sz w:val="22"/>
                <w:szCs w:val="22"/>
                <w:lang w:val="en-GB"/>
              </w:rPr>
            </w:pPr>
            <w:r w:rsidRPr="004F260A">
              <w:rPr>
                <w:rFonts w:asciiTheme="minorHAnsi" w:eastAsiaTheme="minorHAnsi" w:hAnsiTheme="minorHAnsi" w:cs="Shruti"/>
                <w:b/>
                <w:sz w:val="22"/>
                <w:szCs w:val="22"/>
                <w:lang w:val="en-GB"/>
              </w:rPr>
              <w:t xml:space="preserve">Job </w:t>
            </w:r>
            <w:r w:rsidR="002645BE" w:rsidRPr="004F260A">
              <w:rPr>
                <w:rFonts w:asciiTheme="minorHAnsi" w:eastAsiaTheme="minorHAnsi" w:hAnsiTheme="minorHAnsi" w:cs="Shruti"/>
                <w:b/>
                <w:sz w:val="22"/>
                <w:szCs w:val="22"/>
                <w:lang w:val="en-GB"/>
              </w:rPr>
              <w:t>Description</w:t>
            </w:r>
          </w:p>
          <w:p w14:paraId="6698C19C" w14:textId="77777777" w:rsidR="002645BE" w:rsidRPr="004F260A" w:rsidRDefault="002645BE" w:rsidP="00317986">
            <w:pPr>
              <w:spacing w:after="0" w:line="240" w:lineRule="auto"/>
              <w:rPr>
                <w:rFonts w:asciiTheme="minorHAnsi" w:eastAsiaTheme="minorHAnsi" w:hAnsiTheme="minorHAnsi" w:cs="Shruti"/>
                <w:b/>
                <w:sz w:val="22"/>
                <w:szCs w:val="22"/>
                <w:lang w:val="en-GB"/>
              </w:rPr>
            </w:pPr>
          </w:p>
        </w:tc>
        <w:tc>
          <w:tcPr>
            <w:tcW w:w="9813" w:type="dxa"/>
          </w:tcPr>
          <w:p w14:paraId="6698C19D" w14:textId="77777777" w:rsidR="002645BE" w:rsidRPr="004F260A" w:rsidRDefault="002645BE" w:rsidP="00317986">
            <w:pPr>
              <w:spacing w:after="0" w:line="240" w:lineRule="auto"/>
              <w:rPr>
                <w:rFonts w:asciiTheme="minorHAnsi" w:eastAsiaTheme="minorHAnsi" w:hAnsiTheme="minorHAnsi" w:cs="Shruti"/>
                <w:i/>
                <w:sz w:val="22"/>
                <w:szCs w:val="22"/>
                <w:lang w:val="en-GB"/>
              </w:rPr>
            </w:pPr>
          </w:p>
          <w:p w14:paraId="6698C19E" w14:textId="2861A27B" w:rsidR="00D40D97" w:rsidRPr="004F260A" w:rsidRDefault="00D40D97" w:rsidP="00317986">
            <w:pPr>
              <w:spacing w:after="0" w:line="240" w:lineRule="auto"/>
              <w:contextualSpacing/>
              <w:rPr>
                <w:rFonts w:asciiTheme="minorHAnsi" w:eastAsiaTheme="minorHAnsi" w:hAnsiTheme="minorHAnsi" w:cs="Shruti"/>
                <w:b/>
                <w:i/>
                <w:sz w:val="22"/>
                <w:szCs w:val="22"/>
                <w:lang w:val="en-GB"/>
              </w:rPr>
            </w:pPr>
            <w:r w:rsidRPr="004F260A">
              <w:rPr>
                <w:rFonts w:asciiTheme="minorHAnsi" w:eastAsiaTheme="minorHAnsi" w:hAnsiTheme="minorHAnsi" w:cs="Shruti"/>
                <w:b/>
                <w:i/>
                <w:sz w:val="22"/>
                <w:szCs w:val="22"/>
                <w:lang w:val="en-GB"/>
              </w:rPr>
              <w:t>Job Purpose</w:t>
            </w:r>
          </w:p>
          <w:p w14:paraId="49023FAF" w14:textId="39C17A22" w:rsidR="00C810A6" w:rsidRPr="0099731B" w:rsidRDefault="00BB2CE9" w:rsidP="0099731B">
            <w:pPr>
              <w:spacing w:after="0" w:line="240" w:lineRule="auto"/>
              <w:contextualSpacing/>
              <w:rPr>
                <w:rFonts w:cs="Shruti"/>
                <w:bCs/>
                <w:iCs/>
                <w:sz w:val="22"/>
              </w:rPr>
            </w:pPr>
            <w:r w:rsidRPr="004F260A">
              <w:rPr>
                <w:rFonts w:asciiTheme="minorHAnsi" w:eastAsiaTheme="minorHAnsi" w:hAnsiTheme="minorHAnsi" w:cs="Shruti"/>
                <w:bCs/>
                <w:iCs/>
                <w:sz w:val="22"/>
                <w:szCs w:val="22"/>
                <w:lang w:val="en-GB"/>
              </w:rPr>
              <w:t>Prepare and perform analytical review on a suite of regulatory returns</w:t>
            </w:r>
            <w:r w:rsidR="006B7337">
              <w:rPr>
                <w:rFonts w:asciiTheme="minorHAnsi" w:eastAsiaTheme="minorHAnsi" w:hAnsiTheme="minorHAnsi" w:cs="Shruti"/>
                <w:bCs/>
                <w:iCs/>
                <w:sz w:val="22"/>
                <w:szCs w:val="22"/>
                <w:lang w:val="en-GB"/>
              </w:rPr>
              <w:t>, predominantly Own Funds, Leverage and Large exposures</w:t>
            </w:r>
            <w:r w:rsidR="006B7337">
              <w:rPr>
                <w:rFonts w:cs="Shruti"/>
                <w:bCs/>
                <w:iCs/>
                <w:sz w:val="22"/>
                <w:lang w:val="en-GB"/>
              </w:rPr>
              <w:t xml:space="preserve">. Take ownership of the Pillar 3 disclosure process and ensure relevant stakeholders are engaged. </w:t>
            </w:r>
          </w:p>
          <w:p w14:paraId="6698C1A0" w14:textId="51B08FC3" w:rsidR="00D40D97" w:rsidRPr="0099731B" w:rsidRDefault="00BB2CE9" w:rsidP="00BB2CE9">
            <w:pPr>
              <w:rPr>
                <w:rFonts w:asciiTheme="minorHAnsi" w:hAnsiTheme="minorHAnsi"/>
                <w:sz w:val="22"/>
                <w:szCs w:val="22"/>
                <w:lang w:val="en-GB"/>
              </w:rPr>
            </w:pPr>
            <w:r w:rsidRPr="0099731B">
              <w:rPr>
                <w:rFonts w:cs="Shruti"/>
                <w:bCs/>
                <w:iCs/>
                <w:sz w:val="22"/>
                <w:lang w:val="en-GB"/>
              </w:rPr>
              <w:t>Use initiative to improve processes, via production or data sources available within the business</w:t>
            </w:r>
            <w:r w:rsidR="006B7337">
              <w:rPr>
                <w:rFonts w:cs="Shruti"/>
                <w:bCs/>
                <w:iCs/>
                <w:sz w:val="22"/>
                <w:lang w:val="en-GB"/>
              </w:rPr>
              <w:t xml:space="preserve"> and leverage automation.</w:t>
            </w:r>
          </w:p>
          <w:p w14:paraId="6698C1A1" w14:textId="12B33A20" w:rsidR="00D40D97" w:rsidRPr="004F260A" w:rsidRDefault="009557A7" w:rsidP="00317986">
            <w:pPr>
              <w:spacing w:after="0" w:line="240" w:lineRule="auto"/>
              <w:contextualSpacing/>
              <w:rPr>
                <w:rFonts w:asciiTheme="minorHAnsi" w:eastAsiaTheme="minorHAnsi" w:hAnsiTheme="minorHAnsi" w:cs="Shruti"/>
                <w:b/>
                <w:i/>
                <w:sz w:val="22"/>
                <w:szCs w:val="22"/>
                <w:lang w:val="en-GB"/>
              </w:rPr>
            </w:pPr>
            <w:r w:rsidRPr="004F260A">
              <w:rPr>
                <w:rFonts w:asciiTheme="minorHAnsi" w:eastAsiaTheme="minorHAnsi" w:hAnsiTheme="minorHAnsi" w:cs="Shruti"/>
                <w:b/>
                <w:i/>
                <w:sz w:val="22"/>
                <w:szCs w:val="22"/>
                <w:lang w:val="en-GB"/>
              </w:rPr>
              <w:t>Key Responsibilities</w:t>
            </w:r>
          </w:p>
          <w:p w14:paraId="00C9A4BC" w14:textId="450F7006" w:rsidR="00BB2CE9" w:rsidRPr="004F260A" w:rsidRDefault="00BB2CE9" w:rsidP="00BB2CE9">
            <w:pPr>
              <w:pStyle w:val="ListParagraph"/>
              <w:numPr>
                <w:ilvl w:val="0"/>
                <w:numId w:val="13"/>
              </w:numPr>
              <w:rPr>
                <w:rFonts w:cs="Shruti"/>
                <w:bCs/>
                <w:iCs/>
                <w:sz w:val="22"/>
              </w:rPr>
            </w:pPr>
            <w:r w:rsidRPr="004F260A">
              <w:rPr>
                <w:rFonts w:cs="Shruti"/>
                <w:bCs/>
                <w:iCs/>
                <w:sz w:val="22"/>
              </w:rPr>
              <w:t>Prepare returns listed above</w:t>
            </w:r>
            <w:r w:rsidR="00F75D5F" w:rsidRPr="004F260A">
              <w:rPr>
                <w:rFonts w:cs="Shruti"/>
                <w:bCs/>
                <w:iCs/>
                <w:sz w:val="22"/>
              </w:rPr>
              <w:t xml:space="preserve"> to a high standard of accuracy (</w:t>
            </w:r>
            <w:r w:rsidRPr="004F260A">
              <w:rPr>
                <w:rFonts w:cs="Shruti"/>
                <w:bCs/>
                <w:iCs/>
                <w:sz w:val="22"/>
              </w:rPr>
              <w:t>not limited to but these will be the main focus</w:t>
            </w:r>
            <w:r w:rsidR="00F75D5F" w:rsidRPr="004F260A">
              <w:rPr>
                <w:rFonts w:cs="Shruti"/>
                <w:bCs/>
                <w:iCs/>
                <w:sz w:val="22"/>
              </w:rPr>
              <w:t>)</w:t>
            </w:r>
          </w:p>
          <w:p w14:paraId="4BDA94BE" w14:textId="6E762517" w:rsidR="00BB2CE9" w:rsidRPr="004F260A" w:rsidRDefault="00BB2CE9" w:rsidP="00BB2CE9">
            <w:pPr>
              <w:pStyle w:val="ListParagraph"/>
              <w:numPr>
                <w:ilvl w:val="0"/>
                <w:numId w:val="13"/>
              </w:numPr>
              <w:rPr>
                <w:rFonts w:cs="Shruti"/>
                <w:bCs/>
                <w:iCs/>
                <w:sz w:val="22"/>
              </w:rPr>
            </w:pPr>
            <w:r w:rsidRPr="004F260A">
              <w:rPr>
                <w:rFonts w:cs="Shruti"/>
                <w:bCs/>
                <w:iCs/>
                <w:sz w:val="22"/>
              </w:rPr>
              <w:t>Perform analytical review which is useful to management when reviewing</w:t>
            </w:r>
          </w:p>
          <w:p w14:paraId="4579D360" w14:textId="4D157837" w:rsidR="00990394" w:rsidRPr="004F260A" w:rsidRDefault="00990394" w:rsidP="00BB2CE9">
            <w:pPr>
              <w:pStyle w:val="ListParagraph"/>
              <w:numPr>
                <w:ilvl w:val="0"/>
                <w:numId w:val="13"/>
              </w:numPr>
              <w:rPr>
                <w:rFonts w:cs="Shruti"/>
                <w:bCs/>
                <w:iCs/>
                <w:sz w:val="22"/>
              </w:rPr>
            </w:pPr>
            <w:r w:rsidRPr="004F260A">
              <w:rPr>
                <w:rFonts w:cs="Shruti"/>
                <w:bCs/>
                <w:iCs/>
                <w:sz w:val="22"/>
              </w:rPr>
              <w:t>Escalate changes or concerns to reviewing manager</w:t>
            </w:r>
          </w:p>
          <w:p w14:paraId="24996273" w14:textId="7D881CC1" w:rsidR="00990394" w:rsidRPr="004F260A" w:rsidRDefault="00912B1D" w:rsidP="00990394">
            <w:pPr>
              <w:pStyle w:val="ListParagraph"/>
              <w:numPr>
                <w:ilvl w:val="0"/>
                <w:numId w:val="13"/>
              </w:numPr>
              <w:rPr>
                <w:rFonts w:cs="Shruti"/>
                <w:bCs/>
                <w:iCs/>
                <w:sz w:val="22"/>
              </w:rPr>
            </w:pPr>
            <w:r w:rsidRPr="004F260A">
              <w:rPr>
                <w:rFonts w:cs="Shruti"/>
                <w:bCs/>
                <w:iCs/>
                <w:sz w:val="22"/>
              </w:rPr>
              <w:t>Be the owner of the returns from production to submission.</w:t>
            </w:r>
          </w:p>
          <w:p w14:paraId="0A1A4D0F" w14:textId="2BFF28D4" w:rsidR="00FC4073" w:rsidRPr="004F260A" w:rsidRDefault="00FC4073" w:rsidP="00990394">
            <w:pPr>
              <w:pStyle w:val="ListParagraph"/>
              <w:numPr>
                <w:ilvl w:val="0"/>
                <w:numId w:val="13"/>
              </w:numPr>
              <w:rPr>
                <w:rFonts w:cs="Shruti"/>
                <w:bCs/>
                <w:iCs/>
                <w:sz w:val="22"/>
              </w:rPr>
            </w:pPr>
            <w:r w:rsidRPr="004F260A">
              <w:rPr>
                <w:rFonts w:cs="Shruti"/>
                <w:bCs/>
                <w:iCs/>
                <w:sz w:val="22"/>
              </w:rPr>
              <w:t>Present to relevant stakeholders for submission approval highlighting changes in reporting or key drivers in movements.</w:t>
            </w:r>
          </w:p>
          <w:p w14:paraId="0C5EBEFD" w14:textId="0600E0D0" w:rsidR="00912B1D" w:rsidRPr="004F260A" w:rsidRDefault="00912B1D" w:rsidP="00BB2CE9">
            <w:pPr>
              <w:pStyle w:val="ListParagraph"/>
              <w:numPr>
                <w:ilvl w:val="0"/>
                <w:numId w:val="13"/>
              </w:numPr>
              <w:rPr>
                <w:rFonts w:cs="Shruti"/>
                <w:bCs/>
                <w:iCs/>
                <w:sz w:val="22"/>
              </w:rPr>
            </w:pPr>
            <w:r w:rsidRPr="004F260A">
              <w:rPr>
                <w:rFonts w:cs="Shruti"/>
                <w:bCs/>
                <w:iCs/>
                <w:sz w:val="22"/>
              </w:rPr>
              <w:t>Build great working relationships with business areas who provide data</w:t>
            </w:r>
          </w:p>
          <w:p w14:paraId="6ABD3E36" w14:textId="69C40E0C" w:rsidR="00990394" w:rsidRPr="004F260A" w:rsidRDefault="004F260A" w:rsidP="00BB2CE9">
            <w:pPr>
              <w:pStyle w:val="ListParagraph"/>
              <w:numPr>
                <w:ilvl w:val="0"/>
                <w:numId w:val="13"/>
              </w:numPr>
              <w:rPr>
                <w:rFonts w:cs="Shruti"/>
                <w:bCs/>
                <w:iCs/>
                <w:sz w:val="22"/>
              </w:rPr>
            </w:pPr>
            <w:r>
              <w:rPr>
                <w:rFonts w:cs="Shruti"/>
                <w:bCs/>
                <w:iCs/>
                <w:sz w:val="22"/>
              </w:rPr>
              <w:t xml:space="preserve">Investigate </w:t>
            </w:r>
            <w:r w:rsidR="00990394" w:rsidRPr="004F260A">
              <w:rPr>
                <w:rFonts w:cs="Shruti"/>
                <w:bCs/>
                <w:iCs/>
                <w:sz w:val="22"/>
              </w:rPr>
              <w:t>guidance and regulations to form a view on the reporting of items</w:t>
            </w:r>
            <w:r>
              <w:rPr>
                <w:rFonts w:cs="Shruti"/>
                <w:bCs/>
                <w:iCs/>
                <w:sz w:val="22"/>
              </w:rPr>
              <w:t xml:space="preserve"> as and when required.</w:t>
            </w:r>
          </w:p>
          <w:p w14:paraId="7C79CEDE" w14:textId="4BB1BAAF" w:rsidR="00EF1C83" w:rsidRPr="004F260A" w:rsidRDefault="00EF1C83" w:rsidP="00BB2CE9">
            <w:pPr>
              <w:pStyle w:val="ListParagraph"/>
              <w:numPr>
                <w:ilvl w:val="0"/>
                <w:numId w:val="13"/>
              </w:numPr>
              <w:rPr>
                <w:rFonts w:cs="Shruti"/>
                <w:bCs/>
                <w:iCs/>
                <w:sz w:val="22"/>
              </w:rPr>
            </w:pPr>
            <w:r w:rsidRPr="004F260A">
              <w:rPr>
                <w:rFonts w:cs="Shruti"/>
                <w:bCs/>
                <w:iCs/>
                <w:sz w:val="22"/>
              </w:rPr>
              <w:t xml:space="preserve">Maintain documentation on processes and interpretations </w:t>
            </w:r>
          </w:p>
          <w:p w14:paraId="7C53AA35" w14:textId="0527F834" w:rsidR="00990394" w:rsidRPr="004F260A" w:rsidRDefault="00990394" w:rsidP="00BB2CE9">
            <w:pPr>
              <w:pStyle w:val="ListParagraph"/>
              <w:numPr>
                <w:ilvl w:val="0"/>
                <w:numId w:val="13"/>
              </w:numPr>
              <w:rPr>
                <w:rFonts w:cs="Shruti"/>
                <w:bCs/>
                <w:iCs/>
                <w:sz w:val="22"/>
              </w:rPr>
            </w:pPr>
            <w:r w:rsidRPr="004F260A">
              <w:rPr>
                <w:rFonts w:cs="Shruti"/>
                <w:bCs/>
                <w:iCs/>
                <w:sz w:val="22"/>
              </w:rPr>
              <w:t>Assist in the automation of regulatory reporting project</w:t>
            </w:r>
          </w:p>
          <w:p w14:paraId="6698C1AA" w14:textId="3057D48D" w:rsidR="00CB612F" w:rsidRPr="00D262BA" w:rsidRDefault="00C810A6" w:rsidP="0099731B">
            <w:pPr>
              <w:pStyle w:val="ListParagraph"/>
              <w:numPr>
                <w:ilvl w:val="0"/>
                <w:numId w:val="13"/>
              </w:numPr>
            </w:pPr>
            <w:r w:rsidRPr="0099731B">
              <w:rPr>
                <w:rFonts w:cs="Shruti"/>
                <w:bCs/>
                <w:iCs/>
                <w:sz w:val="22"/>
              </w:rPr>
              <w:t>Collate information on key controls on certain external disclosures</w:t>
            </w:r>
          </w:p>
        </w:tc>
      </w:tr>
      <w:tr w:rsidR="00D40D97" w:rsidRPr="004F260A" w14:paraId="6698C1BA" w14:textId="77777777" w:rsidTr="00D40D97">
        <w:trPr>
          <w:trHeight w:val="1344"/>
        </w:trPr>
        <w:tc>
          <w:tcPr>
            <w:tcW w:w="1386" w:type="dxa"/>
          </w:tcPr>
          <w:p w14:paraId="6698C1AC" w14:textId="77777777" w:rsidR="00D40D97" w:rsidRPr="004F260A" w:rsidRDefault="00D40D97" w:rsidP="00317986">
            <w:pPr>
              <w:spacing w:after="0" w:line="240" w:lineRule="auto"/>
              <w:rPr>
                <w:rFonts w:asciiTheme="minorHAnsi" w:eastAsiaTheme="minorHAnsi" w:hAnsiTheme="minorHAnsi" w:cs="Shruti"/>
                <w:b/>
                <w:sz w:val="22"/>
                <w:szCs w:val="22"/>
                <w:lang w:val="en-GB"/>
              </w:rPr>
            </w:pPr>
          </w:p>
          <w:p w14:paraId="6698C1AD" w14:textId="77777777" w:rsidR="00D40D97" w:rsidRPr="004F260A" w:rsidRDefault="00D40D97" w:rsidP="00317986">
            <w:pPr>
              <w:spacing w:after="0" w:line="240" w:lineRule="auto"/>
              <w:rPr>
                <w:rFonts w:asciiTheme="minorHAnsi" w:eastAsiaTheme="minorHAnsi" w:hAnsiTheme="minorHAnsi" w:cs="Shruti"/>
                <w:b/>
                <w:sz w:val="22"/>
                <w:szCs w:val="22"/>
                <w:lang w:val="en-GB"/>
              </w:rPr>
            </w:pPr>
            <w:r w:rsidRPr="004F260A">
              <w:rPr>
                <w:rFonts w:asciiTheme="minorHAnsi" w:eastAsiaTheme="minorHAnsi" w:hAnsiTheme="minorHAnsi" w:cs="Shruti"/>
                <w:b/>
                <w:sz w:val="22"/>
                <w:szCs w:val="22"/>
                <w:lang w:val="en-GB"/>
              </w:rPr>
              <w:t>Specification</w:t>
            </w:r>
          </w:p>
          <w:p w14:paraId="6698C1AE" w14:textId="77777777" w:rsidR="00D40D97" w:rsidRPr="004F260A" w:rsidRDefault="00D40D97" w:rsidP="00317986">
            <w:pPr>
              <w:spacing w:after="0" w:line="240" w:lineRule="auto"/>
              <w:rPr>
                <w:rFonts w:asciiTheme="minorHAnsi" w:eastAsiaTheme="minorHAnsi" w:hAnsiTheme="minorHAnsi" w:cs="Shruti"/>
                <w:b/>
                <w:sz w:val="22"/>
                <w:szCs w:val="22"/>
                <w:lang w:val="en-GB"/>
              </w:rPr>
            </w:pPr>
          </w:p>
        </w:tc>
        <w:tc>
          <w:tcPr>
            <w:tcW w:w="9813" w:type="dxa"/>
          </w:tcPr>
          <w:p w14:paraId="6698C1AF" w14:textId="77777777" w:rsidR="00D40D97" w:rsidRPr="004F260A" w:rsidRDefault="00D40D97" w:rsidP="00317986">
            <w:pPr>
              <w:spacing w:after="0" w:line="240" w:lineRule="auto"/>
              <w:rPr>
                <w:rFonts w:asciiTheme="minorHAnsi" w:eastAsiaTheme="minorHAnsi" w:hAnsiTheme="minorHAnsi" w:cs="Shruti"/>
                <w:i/>
                <w:sz w:val="22"/>
                <w:szCs w:val="22"/>
                <w:lang w:val="en-GB"/>
              </w:rPr>
            </w:pPr>
          </w:p>
          <w:p w14:paraId="6698C1B0" w14:textId="77777777" w:rsidR="00ED52EC" w:rsidRPr="004F260A" w:rsidRDefault="00D40D97" w:rsidP="00317986">
            <w:pPr>
              <w:spacing w:after="0" w:line="240" w:lineRule="auto"/>
              <w:rPr>
                <w:rFonts w:asciiTheme="minorHAnsi" w:eastAsiaTheme="minorHAnsi" w:hAnsiTheme="minorHAnsi" w:cs="Shruti"/>
                <w:b/>
                <w:i/>
                <w:sz w:val="22"/>
                <w:szCs w:val="22"/>
                <w:lang w:val="en-GB"/>
              </w:rPr>
            </w:pPr>
            <w:r w:rsidRPr="004F260A">
              <w:rPr>
                <w:rFonts w:asciiTheme="minorHAnsi" w:eastAsiaTheme="minorHAnsi" w:hAnsiTheme="minorHAnsi" w:cs="Shruti"/>
                <w:b/>
                <w:i/>
                <w:sz w:val="22"/>
                <w:szCs w:val="22"/>
                <w:lang w:val="en-GB"/>
              </w:rPr>
              <w:t>Knowledge, experience, skills, other attributes</w:t>
            </w:r>
          </w:p>
          <w:p w14:paraId="737D67B3" w14:textId="76CD20E4" w:rsidR="00912B1D" w:rsidRPr="0099731B" w:rsidRDefault="00C810A6" w:rsidP="00FC4073">
            <w:pPr>
              <w:pStyle w:val="ListParagraph"/>
              <w:numPr>
                <w:ilvl w:val="0"/>
                <w:numId w:val="11"/>
              </w:numPr>
              <w:rPr>
                <w:rFonts w:cs="Shruti"/>
                <w:b/>
                <w:i/>
                <w:sz w:val="22"/>
              </w:rPr>
            </w:pPr>
            <w:r w:rsidRPr="004F260A">
              <w:rPr>
                <w:rFonts w:cs="Shruti"/>
                <w:bCs/>
                <w:iCs/>
                <w:sz w:val="22"/>
              </w:rPr>
              <w:t xml:space="preserve">Financial Reporting or </w:t>
            </w:r>
            <w:r w:rsidR="004F260A">
              <w:rPr>
                <w:rFonts w:cs="Shruti"/>
                <w:bCs/>
                <w:iCs/>
                <w:sz w:val="22"/>
              </w:rPr>
              <w:t>r</w:t>
            </w:r>
            <w:r w:rsidR="00912B1D" w:rsidRPr="004F260A">
              <w:rPr>
                <w:rFonts w:cs="Shruti"/>
                <w:bCs/>
                <w:iCs/>
                <w:sz w:val="22"/>
              </w:rPr>
              <w:t>egulatory reporting experience</w:t>
            </w:r>
            <w:r w:rsidRPr="004F260A">
              <w:rPr>
                <w:rFonts w:cs="Shruti"/>
                <w:bCs/>
                <w:iCs/>
                <w:sz w:val="22"/>
              </w:rPr>
              <w:t xml:space="preserve"> </w:t>
            </w:r>
            <w:r w:rsidR="004F260A" w:rsidRPr="004F260A">
              <w:rPr>
                <w:rFonts w:cs="Shruti"/>
                <w:bCs/>
                <w:iCs/>
                <w:sz w:val="22"/>
              </w:rPr>
              <w:t>desirable</w:t>
            </w:r>
          </w:p>
          <w:p w14:paraId="6EA03C10" w14:textId="77777777" w:rsidR="004F260A" w:rsidRPr="004F260A" w:rsidRDefault="004F260A" w:rsidP="004F260A">
            <w:pPr>
              <w:pStyle w:val="ListParagraph"/>
              <w:numPr>
                <w:ilvl w:val="0"/>
                <w:numId w:val="11"/>
              </w:numPr>
              <w:rPr>
                <w:rFonts w:cs="Shruti"/>
                <w:b/>
                <w:i/>
                <w:sz w:val="22"/>
              </w:rPr>
            </w:pPr>
            <w:r w:rsidRPr="004F260A">
              <w:rPr>
                <w:rFonts w:cs="Shruti"/>
                <w:bCs/>
                <w:iCs/>
                <w:sz w:val="22"/>
              </w:rPr>
              <w:t>Financial services experience desirable</w:t>
            </w:r>
          </w:p>
          <w:p w14:paraId="119B90E6" w14:textId="71F7FCC1" w:rsidR="00912B1D" w:rsidRPr="004F260A" w:rsidRDefault="00912B1D" w:rsidP="00FC4073">
            <w:pPr>
              <w:pStyle w:val="ListParagraph"/>
              <w:numPr>
                <w:ilvl w:val="0"/>
                <w:numId w:val="11"/>
              </w:numPr>
              <w:rPr>
                <w:rFonts w:cs="Shruti"/>
                <w:b/>
                <w:i/>
                <w:sz w:val="22"/>
              </w:rPr>
            </w:pPr>
            <w:r w:rsidRPr="004F260A">
              <w:rPr>
                <w:rFonts w:cs="Shruti"/>
                <w:bCs/>
                <w:iCs/>
                <w:sz w:val="22"/>
              </w:rPr>
              <w:t>MS Excel skills</w:t>
            </w:r>
            <w:r w:rsidR="00FC4073" w:rsidRPr="004F260A">
              <w:rPr>
                <w:rFonts w:cs="Shruti"/>
                <w:bCs/>
                <w:iCs/>
                <w:sz w:val="22"/>
              </w:rPr>
              <w:t xml:space="preserve"> (macro level desirable)</w:t>
            </w:r>
            <w:r w:rsidRPr="004F260A">
              <w:rPr>
                <w:rFonts w:cs="Shruti"/>
                <w:bCs/>
                <w:iCs/>
                <w:sz w:val="22"/>
              </w:rPr>
              <w:t xml:space="preserve"> and data manipulation</w:t>
            </w:r>
          </w:p>
          <w:p w14:paraId="272D6F12" w14:textId="60D22CC1" w:rsidR="00F75D5F" w:rsidRPr="004F260A" w:rsidRDefault="00F75D5F" w:rsidP="00FC4073">
            <w:pPr>
              <w:pStyle w:val="ListParagraph"/>
              <w:numPr>
                <w:ilvl w:val="0"/>
                <w:numId w:val="11"/>
              </w:numPr>
              <w:rPr>
                <w:rFonts w:cs="Shruti"/>
                <w:b/>
                <w:i/>
                <w:sz w:val="22"/>
              </w:rPr>
            </w:pPr>
            <w:r w:rsidRPr="004F260A">
              <w:rPr>
                <w:rFonts w:cs="Shruti"/>
                <w:bCs/>
                <w:iCs/>
                <w:sz w:val="22"/>
              </w:rPr>
              <w:t>Organisational and stakeholder management skills</w:t>
            </w:r>
          </w:p>
          <w:p w14:paraId="20E27BE8" w14:textId="77777777" w:rsidR="00FC4073" w:rsidRPr="004F260A" w:rsidRDefault="00FC4073" w:rsidP="00FC4073">
            <w:pPr>
              <w:pStyle w:val="ListParagraph"/>
              <w:numPr>
                <w:ilvl w:val="0"/>
                <w:numId w:val="11"/>
              </w:numPr>
              <w:rPr>
                <w:rFonts w:cs="Shruti"/>
                <w:bCs/>
                <w:iCs/>
                <w:sz w:val="22"/>
              </w:rPr>
            </w:pPr>
            <w:r w:rsidRPr="004F260A">
              <w:rPr>
                <w:rFonts w:cs="Shruti"/>
                <w:bCs/>
                <w:iCs/>
                <w:sz w:val="22"/>
              </w:rPr>
              <w:t>Experience of regulatory reporting software desirable (</w:t>
            </w:r>
            <w:proofErr w:type="spellStart"/>
            <w:r w:rsidRPr="004F260A">
              <w:rPr>
                <w:rFonts w:cs="Shruti"/>
                <w:bCs/>
                <w:iCs/>
                <w:sz w:val="22"/>
              </w:rPr>
              <w:t>e.g</w:t>
            </w:r>
            <w:proofErr w:type="spellEnd"/>
            <w:r w:rsidRPr="004F260A">
              <w:rPr>
                <w:rFonts w:cs="Shruti"/>
                <w:bCs/>
                <w:iCs/>
                <w:sz w:val="22"/>
              </w:rPr>
              <w:t xml:space="preserve"> WIRES, FIS)</w:t>
            </w:r>
          </w:p>
          <w:p w14:paraId="7A0BC279" w14:textId="13CE3E70" w:rsidR="00FC4073" w:rsidRDefault="00FC4073" w:rsidP="00FC4073">
            <w:pPr>
              <w:pStyle w:val="ListParagraph"/>
              <w:numPr>
                <w:ilvl w:val="0"/>
                <w:numId w:val="11"/>
              </w:numPr>
              <w:rPr>
                <w:rFonts w:cs="Shruti"/>
                <w:bCs/>
                <w:iCs/>
                <w:sz w:val="22"/>
              </w:rPr>
            </w:pPr>
            <w:r w:rsidRPr="004F260A">
              <w:rPr>
                <w:rFonts w:cs="Shruti"/>
                <w:bCs/>
                <w:iCs/>
                <w:sz w:val="22"/>
              </w:rPr>
              <w:t>Excellent communication skills</w:t>
            </w:r>
          </w:p>
          <w:p w14:paraId="6A3E1651" w14:textId="6AE20B62" w:rsidR="004F260A" w:rsidRPr="004F260A" w:rsidRDefault="004F260A" w:rsidP="00FC4073">
            <w:pPr>
              <w:pStyle w:val="ListParagraph"/>
              <w:numPr>
                <w:ilvl w:val="0"/>
                <w:numId w:val="11"/>
              </w:numPr>
              <w:rPr>
                <w:rFonts w:cs="Shruti"/>
                <w:bCs/>
                <w:iCs/>
                <w:sz w:val="22"/>
              </w:rPr>
            </w:pPr>
            <w:r>
              <w:rPr>
                <w:rFonts w:cs="Shruti"/>
                <w:bCs/>
                <w:iCs/>
                <w:sz w:val="22"/>
              </w:rPr>
              <w:t>Managing stakeholders</w:t>
            </w:r>
          </w:p>
          <w:p w14:paraId="6698C1B2" w14:textId="77777777" w:rsidR="00D40D97" w:rsidRPr="0099731B" w:rsidRDefault="00D40D97" w:rsidP="00317986">
            <w:pPr>
              <w:spacing w:after="0" w:line="240" w:lineRule="auto"/>
              <w:rPr>
                <w:rFonts w:asciiTheme="minorHAnsi" w:hAnsiTheme="minorHAnsi" w:cs="Arial"/>
                <w:sz w:val="22"/>
                <w:szCs w:val="22"/>
                <w:lang w:val="en-GB"/>
              </w:rPr>
            </w:pPr>
          </w:p>
          <w:p w14:paraId="6698C1B3" w14:textId="77777777" w:rsidR="00D40D97" w:rsidRPr="004F260A" w:rsidRDefault="00D40D97" w:rsidP="00317986">
            <w:pPr>
              <w:spacing w:after="0" w:line="240" w:lineRule="auto"/>
              <w:rPr>
                <w:rFonts w:asciiTheme="minorHAnsi" w:eastAsiaTheme="minorHAnsi" w:hAnsiTheme="minorHAnsi" w:cs="Shruti"/>
                <w:b/>
                <w:i/>
                <w:sz w:val="22"/>
                <w:szCs w:val="22"/>
                <w:lang w:val="en-GB"/>
              </w:rPr>
            </w:pPr>
            <w:r w:rsidRPr="004F260A">
              <w:rPr>
                <w:rFonts w:asciiTheme="minorHAnsi" w:eastAsiaTheme="minorHAnsi" w:hAnsiTheme="minorHAnsi" w:cs="Shruti"/>
                <w:b/>
                <w:i/>
                <w:sz w:val="22"/>
                <w:szCs w:val="22"/>
                <w:lang w:val="en-GB"/>
              </w:rPr>
              <w:t>Qualifications</w:t>
            </w:r>
          </w:p>
          <w:p w14:paraId="6698C1B4" w14:textId="2339DB95" w:rsidR="007C5CA5" w:rsidRPr="004F260A" w:rsidRDefault="00F75D5F" w:rsidP="00FC4073">
            <w:pPr>
              <w:pStyle w:val="ListParagraph"/>
              <w:numPr>
                <w:ilvl w:val="0"/>
                <w:numId w:val="11"/>
              </w:numPr>
              <w:rPr>
                <w:rFonts w:cs="Shruti"/>
                <w:b/>
                <w:i/>
                <w:sz w:val="22"/>
              </w:rPr>
            </w:pPr>
            <w:r w:rsidRPr="004F260A">
              <w:rPr>
                <w:rFonts w:cs="Shruti"/>
                <w:bCs/>
                <w:iCs/>
                <w:sz w:val="22"/>
              </w:rPr>
              <w:t>Accountancy qualification desirable</w:t>
            </w:r>
          </w:p>
          <w:p w14:paraId="1725EF8D" w14:textId="77777777" w:rsidR="004B3A8F" w:rsidRPr="0099731B" w:rsidRDefault="004B3A8F" w:rsidP="00317986">
            <w:pPr>
              <w:spacing w:after="0" w:line="240" w:lineRule="auto"/>
              <w:jc w:val="both"/>
              <w:rPr>
                <w:rFonts w:asciiTheme="minorHAnsi" w:hAnsiTheme="minorHAnsi" w:cs="Arial"/>
                <w:sz w:val="22"/>
                <w:szCs w:val="22"/>
                <w:lang w:val="en-GB"/>
              </w:rPr>
            </w:pPr>
          </w:p>
          <w:p w14:paraId="136070F7" w14:textId="42B1C516" w:rsidR="004B3A8F" w:rsidRPr="0099731B" w:rsidRDefault="0012040C" w:rsidP="00317986">
            <w:pPr>
              <w:spacing w:after="0" w:line="240" w:lineRule="auto"/>
              <w:jc w:val="both"/>
              <w:rPr>
                <w:rFonts w:asciiTheme="minorHAnsi" w:hAnsiTheme="minorHAnsi" w:cs="Arial"/>
                <w:b/>
                <w:i/>
                <w:sz w:val="22"/>
                <w:szCs w:val="22"/>
                <w:lang w:val="en-GB"/>
              </w:rPr>
            </w:pPr>
            <w:r w:rsidRPr="0099731B">
              <w:rPr>
                <w:rFonts w:asciiTheme="minorHAnsi" w:hAnsiTheme="minorHAnsi" w:cs="Arial"/>
                <w:b/>
                <w:i/>
                <w:sz w:val="22"/>
                <w:szCs w:val="22"/>
                <w:lang w:val="en-GB"/>
              </w:rPr>
              <w:t xml:space="preserve">Essential </w:t>
            </w:r>
            <w:r w:rsidR="004B3A8F" w:rsidRPr="0099731B">
              <w:rPr>
                <w:rFonts w:asciiTheme="minorHAnsi" w:hAnsiTheme="minorHAnsi" w:cs="Arial"/>
                <w:b/>
                <w:i/>
                <w:sz w:val="22"/>
                <w:szCs w:val="22"/>
                <w:lang w:val="en-GB"/>
              </w:rPr>
              <w:t xml:space="preserve">Behaviours </w:t>
            </w:r>
          </w:p>
          <w:p w14:paraId="3F34B3BA" w14:textId="0F9BA59A" w:rsidR="004B3A8F" w:rsidRPr="004F260A" w:rsidRDefault="004B3A8F" w:rsidP="00FC4073">
            <w:pPr>
              <w:pStyle w:val="ListParagraph"/>
              <w:numPr>
                <w:ilvl w:val="0"/>
                <w:numId w:val="11"/>
              </w:numPr>
              <w:jc w:val="both"/>
              <w:rPr>
                <w:rFonts w:cs="Arial"/>
                <w:sz w:val="22"/>
              </w:rPr>
            </w:pPr>
            <w:r w:rsidRPr="004F260A">
              <w:rPr>
                <w:rFonts w:cs="Arial"/>
                <w:sz w:val="22"/>
              </w:rPr>
              <w:t>Risk Aware – We keep our cust</w:t>
            </w:r>
            <w:r w:rsidR="004F260A">
              <w:rPr>
                <w:rFonts w:cs="Arial"/>
                <w:sz w:val="22"/>
              </w:rPr>
              <w:t>o</w:t>
            </w:r>
            <w:r w:rsidRPr="004F260A">
              <w:rPr>
                <w:rFonts w:cs="Arial"/>
                <w:sz w:val="22"/>
              </w:rPr>
              <w:t xml:space="preserve">mers and ourselves safe and secure </w:t>
            </w:r>
          </w:p>
          <w:p w14:paraId="63DFC547" w14:textId="2E938238" w:rsidR="004B3A8F" w:rsidRPr="004F260A" w:rsidRDefault="004B3A8F" w:rsidP="00FC4073">
            <w:pPr>
              <w:pStyle w:val="ListParagraph"/>
              <w:numPr>
                <w:ilvl w:val="0"/>
                <w:numId w:val="11"/>
              </w:numPr>
              <w:jc w:val="both"/>
              <w:rPr>
                <w:rFonts w:cs="Arial"/>
                <w:sz w:val="22"/>
              </w:rPr>
            </w:pPr>
            <w:r w:rsidRPr="004F260A">
              <w:rPr>
                <w:rFonts w:cs="Arial"/>
                <w:sz w:val="22"/>
              </w:rPr>
              <w:t xml:space="preserve">Customer focused – Our customers are at the heart of everything we do </w:t>
            </w:r>
          </w:p>
          <w:p w14:paraId="445A8F01" w14:textId="414C5FAE" w:rsidR="004B3A8F" w:rsidRPr="004F260A" w:rsidRDefault="004B3A8F" w:rsidP="00FC4073">
            <w:pPr>
              <w:pStyle w:val="ListParagraph"/>
              <w:numPr>
                <w:ilvl w:val="0"/>
                <w:numId w:val="11"/>
              </w:numPr>
              <w:jc w:val="both"/>
              <w:rPr>
                <w:rFonts w:cs="Arial"/>
                <w:sz w:val="22"/>
              </w:rPr>
            </w:pPr>
            <w:r w:rsidRPr="004F260A">
              <w:rPr>
                <w:rFonts w:cs="Arial"/>
                <w:sz w:val="22"/>
              </w:rPr>
              <w:t>Ownership – Being accountable and t</w:t>
            </w:r>
            <w:r w:rsidR="004F260A">
              <w:rPr>
                <w:rFonts w:cs="Arial"/>
                <w:sz w:val="22"/>
              </w:rPr>
              <w:t>a</w:t>
            </w:r>
            <w:r w:rsidRPr="004F260A">
              <w:rPr>
                <w:rFonts w:cs="Arial"/>
                <w:sz w:val="22"/>
              </w:rPr>
              <w:t>king responsibility for our actions</w:t>
            </w:r>
          </w:p>
          <w:p w14:paraId="0E7FD36D" w14:textId="5BC31FDD" w:rsidR="004B3A8F" w:rsidRPr="004F260A" w:rsidRDefault="004B3A8F" w:rsidP="00FC4073">
            <w:pPr>
              <w:pStyle w:val="ListParagraph"/>
              <w:numPr>
                <w:ilvl w:val="0"/>
                <w:numId w:val="11"/>
              </w:numPr>
              <w:jc w:val="both"/>
              <w:rPr>
                <w:rFonts w:cs="Arial"/>
                <w:sz w:val="22"/>
              </w:rPr>
            </w:pPr>
            <w:r w:rsidRPr="004F260A">
              <w:rPr>
                <w:rFonts w:cs="Arial"/>
                <w:sz w:val="22"/>
              </w:rPr>
              <w:t xml:space="preserve">Performance Driven – </w:t>
            </w:r>
            <w:r w:rsidR="00703CE5" w:rsidRPr="004F260A">
              <w:rPr>
                <w:sz w:val="22"/>
              </w:rPr>
              <w:t>To become the most trusted specialist lender in the UK we need to be accountable for what we do</w:t>
            </w:r>
          </w:p>
          <w:p w14:paraId="6698C1B8" w14:textId="0E3432A7" w:rsidR="007C5CA5" w:rsidRPr="004F260A" w:rsidRDefault="004B3A8F" w:rsidP="00FC4073">
            <w:pPr>
              <w:pStyle w:val="ListParagraph"/>
              <w:numPr>
                <w:ilvl w:val="0"/>
                <w:numId w:val="11"/>
              </w:numPr>
              <w:jc w:val="both"/>
              <w:rPr>
                <w:rFonts w:cs="Arial"/>
                <w:sz w:val="22"/>
              </w:rPr>
            </w:pPr>
            <w:r w:rsidRPr="004F260A">
              <w:rPr>
                <w:rFonts w:cs="Arial"/>
                <w:sz w:val="22"/>
              </w:rPr>
              <w:t xml:space="preserve">Team Oriented – We achieve more when we work well together </w:t>
            </w:r>
          </w:p>
          <w:p w14:paraId="0583DCF3" w14:textId="73FE3B64" w:rsidR="0012040C" w:rsidRPr="004F260A" w:rsidRDefault="0012040C" w:rsidP="00FC4073">
            <w:pPr>
              <w:pStyle w:val="ListParagraph"/>
              <w:numPr>
                <w:ilvl w:val="0"/>
                <w:numId w:val="11"/>
              </w:numPr>
              <w:jc w:val="both"/>
              <w:rPr>
                <w:rFonts w:cs="Arial"/>
                <w:sz w:val="22"/>
              </w:rPr>
            </w:pPr>
            <w:r w:rsidRPr="004F260A">
              <w:rPr>
                <w:rFonts w:cs="Arial"/>
                <w:sz w:val="22"/>
              </w:rPr>
              <w:t xml:space="preserve">Future Oriented - </w:t>
            </w:r>
            <w:r w:rsidRPr="004F260A">
              <w:rPr>
                <w:sz w:val="22"/>
              </w:rPr>
              <w:t>Embracing change and implementing good ideas gives us the competitive edge</w:t>
            </w:r>
          </w:p>
          <w:p w14:paraId="6698C1B9" w14:textId="77777777" w:rsidR="005C1464" w:rsidRPr="004F260A" w:rsidRDefault="005C1464" w:rsidP="007C5CA5">
            <w:pPr>
              <w:pStyle w:val="ListParagraph"/>
              <w:ind w:left="360"/>
              <w:jc w:val="both"/>
              <w:rPr>
                <w:rFonts w:cs="Arial"/>
                <w:sz w:val="22"/>
              </w:rPr>
            </w:pPr>
          </w:p>
        </w:tc>
      </w:tr>
    </w:tbl>
    <w:p w14:paraId="6698C1BB" w14:textId="58DEAC1A" w:rsidR="000A3866" w:rsidRPr="0099731B" w:rsidRDefault="000A3866" w:rsidP="00317986">
      <w:pPr>
        <w:spacing w:after="0"/>
        <w:rPr>
          <w:rFonts w:asciiTheme="minorHAnsi" w:hAnsiTheme="minorHAnsi" w:cs="Shruti"/>
          <w:lang w:val="en-GB"/>
        </w:rPr>
      </w:pPr>
    </w:p>
    <w:sectPr w:rsidR="000A3866" w:rsidRPr="0099731B" w:rsidSect="002645BE">
      <w:footerReference w:type="even" r:id="rId13"/>
      <w:footerReference w:type="default" r:id="rId14"/>
      <w:footerReference w:type="first" r:id="rId15"/>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0D1C" w14:textId="77777777" w:rsidR="00312334" w:rsidRDefault="00312334" w:rsidP="00312334">
      <w:pPr>
        <w:spacing w:after="0" w:line="240" w:lineRule="auto"/>
      </w:pPr>
      <w:r>
        <w:separator/>
      </w:r>
    </w:p>
  </w:endnote>
  <w:endnote w:type="continuationSeparator" w:id="0">
    <w:p w14:paraId="7A5A6EF4" w14:textId="77777777" w:rsidR="00312334" w:rsidRDefault="00312334" w:rsidP="0031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6627" w14:textId="4C25023F" w:rsidR="00312334" w:rsidRDefault="00312334">
    <w:pPr>
      <w:pStyle w:val="Footer"/>
    </w:pPr>
    <w:r>
      <w:rPr>
        <w:noProof/>
      </w:rPr>
      <mc:AlternateContent>
        <mc:Choice Requires="wps">
          <w:drawing>
            <wp:anchor distT="0" distB="0" distL="0" distR="0" simplePos="0" relativeHeight="251659264" behindDoc="0" locked="0" layoutInCell="1" allowOverlap="1" wp14:anchorId="42D41A28" wp14:editId="15E338E3">
              <wp:simplePos x="635" y="635"/>
              <wp:positionH relativeFrom="rightMargin">
                <wp:align>right</wp:align>
              </wp:positionH>
              <wp:positionV relativeFrom="paragraph">
                <wp:posOffset>635</wp:posOffset>
              </wp:positionV>
              <wp:extent cx="443865" cy="443865"/>
              <wp:effectExtent l="0" t="0" r="0" b="18415"/>
              <wp:wrapSquare wrapText="bothSides"/>
              <wp:docPr id="2" name="Text Box 2"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23D3A" w14:textId="49439C15" w:rsidR="00312334" w:rsidRPr="00312334" w:rsidRDefault="00312334">
                          <w:pPr>
                            <w:rPr>
                              <w:rFonts w:cs="Calibri"/>
                              <w:noProof/>
                              <w:color w:val="FF0000"/>
                              <w:sz w:val="20"/>
                              <w:szCs w:val="20"/>
                            </w:rPr>
                          </w:pPr>
                          <w:r w:rsidRPr="00312334">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2D41A28" id="_x0000_t202" coordsize="21600,21600" o:spt="202" path="m,l,21600r21600,l21600,xe">
              <v:stroke joinstyle="miter"/>
              <v:path gradientshapeok="t" o:connecttype="rect"/>
            </v:shapetype>
            <v:shape id="Text Box 2" o:spid="_x0000_s1026" type="#_x0000_t202" alt="Company Confidential"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AXBQIAABQ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" filled="f" stroked="f">
              <v:textbox style="mso-fit-shape-to-text:t" inset="0,0,5pt,0">
                <w:txbxContent>
                  <w:p w14:paraId="14923D3A" w14:textId="49439C15" w:rsidR="00312334" w:rsidRPr="00312334" w:rsidRDefault="00312334">
                    <w:pPr>
                      <w:rPr>
                        <w:rFonts w:cs="Calibri"/>
                        <w:noProof/>
                        <w:color w:val="FF0000"/>
                        <w:sz w:val="20"/>
                        <w:szCs w:val="20"/>
                      </w:rPr>
                    </w:pPr>
                    <w:r w:rsidRPr="00312334">
                      <w:rPr>
                        <w:rFonts w:cs="Calibri"/>
                        <w:noProof/>
                        <w:color w:val="FF0000"/>
                        <w:sz w:val="20"/>
                        <w:szCs w:val="20"/>
                      </w:rPr>
                      <w:t>Company Confidential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9C46C" w14:textId="2109EE1F" w:rsidR="00312334" w:rsidRDefault="00312334">
    <w:pPr>
      <w:pStyle w:val="Footer"/>
    </w:pPr>
    <w:r>
      <w:rPr>
        <w:noProof/>
      </w:rPr>
      <mc:AlternateContent>
        <mc:Choice Requires="wps">
          <w:drawing>
            <wp:anchor distT="0" distB="0" distL="0" distR="0" simplePos="0" relativeHeight="251660288" behindDoc="0" locked="0" layoutInCell="1" allowOverlap="1" wp14:anchorId="1500F029" wp14:editId="5B0C0E67">
              <wp:simplePos x="1147313" y="9420045"/>
              <wp:positionH relativeFrom="rightMargin">
                <wp:align>right</wp:align>
              </wp:positionH>
              <wp:positionV relativeFrom="paragraph">
                <wp:posOffset>635</wp:posOffset>
              </wp:positionV>
              <wp:extent cx="443865" cy="443865"/>
              <wp:effectExtent l="0" t="0" r="0" b="18415"/>
              <wp:wrapSquare wrapText="bothSides"/>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FA7B9" w14:textId="138258B9" w:rsidR="00312334" w:rsidRPr="00312334" w:rsidRDefault="00312334">
                          <w:pPr>
                            <w:rPr>
                              <w:rFonts w:cs="Calibri"/>
                              <w:noProof/>
                              <w:color w:val="FF0000"/>
                              <w:sz w:val="20"/>
                              <w:szCs w:val="20"/>
                            </w:rPr>
                          </w:pPr>
                          <w:r w:rsidRPr="00312334">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500F029" id="_x0000_t202" coordsize="21600,21600" o:spt="202" path="m,l,21600r21600,l21600,xe">
              <v:stroke joinstyle="miter"/>
              <v:path gradientshapeok="t" o:connecttype="rect"/>
            </v:shapetype>
            <v:shape id="Text Box 4" o:spid="_x0000_s1027" type="#_x0000_t202" alt="Company Confidential"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" filled="f" stroked="f">
              <v:textbox style="mso-fit-shape-to-text:t" inset="0,0,5pt,0">
                <w:txbxContent>
                  <w:p w14:paraId="616FA7B9" w14:textId="138258B9" w:rsidR="00312334" w:rsidRPr="00312334" w:rsidRDefault="00312334">
                    <w:pPr>
                      <w:rPr>
                        <w:rFonts w:cs="Calibri"/>
                        <w:noProof/>
                        <w:color w:val="FF0000"/>
                        <w:sz w:val="20"/>
                        <w:szCs w:val="20"/>
                      </w:rPr>
                    </w:pPr>
                    <w:r w:rsidRPr="00312334">
                      <w:rPr>
                        <w:rFonts w:cs="Calibri"/>
                        <w:noProof/>
                        <w:color w:val="FF0000"/>
                        <w:sz w:val="20"/>
                        <w:szCs w:val="20"/>
                      </w:rPr>
                      <w:t>Company Confidential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4575C" w14:textId="734E87D8" w:rsidR="00312334" w:rsidRDefault="00312334">
    <w:pPr>
      <w:pStyle w:val="Footer"/>
    </w:pPr>
    <w:r>
      <w:rPr>
        <w:noProof/>
      </w:rPr>
      <mc:AlternateContent>
        <mc:Choice Requires="wps">
          <w:drawing>
            <wp:anchor distT="0" distB="0" distL="0" distR="0" simplePos="0" relativeHeight="251658240" behindDoc="0" locked="0" layoutInCell="1" allowOverlap="1" wp14:anchorId="26BE5870" wp14:editId="605FBE95">
              <wp:simplePos x="635" y="635"/>
              <wp:positionH relativeFrom="rightMargin">
                <wp:align>right</wp:align>
              </wp:positionH>
              <wp:positionV relativeFrom="paragraph">
                <wp:posOffset>635</wp:posOffset>
              </wp:positionV>
              <wp:extent cx="443865" cy="443865"/>
              <wp:effectExtent l="0" t="0" r="0" b="18415"/>
              <wp:wrapSquare wrapText="bothSides"/>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E0736" w14:textId="18979988" w:rsidR="00312334" w:rsidRPr="00312334" w:rsidRDefault="00312334">
                          <w:pPr>
                            <w:rPr>
                              <w:rFonts w:cs="Calibri"/>
                              <w:noProof/>
                              <w:color w:val="FF0000"/>
                              <w:sz w:val="20"/>
                              <w:szCs w:val="20"/>
                            </w:rPr>
                          </w:pPr>
                          <w:r w:rsidRPr="00312334">
                            <w:rPr>
                              <w:rFonts w:cs="Calibri"/>
                              <w:noProof/>
                              <w:color w:val="FF0000"/>
                              <w:sz w:val="20"/>
                              <w:szCs w:val="20"/>
                            </w:rPr>
                            <w:t>Company Confidential</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26BE5870" id="_x0000_t202" coordsize="21600,21600" o:spt="202" path="m,l,21600r21600,l21600,xe">
              <v:stroke joinstyle="miter"/>
              <v:path gradientshapeok="t" o:connecttype="rect"/>
            </v:shapetype>
            <v:shape id="Text Box 1" o:spid="_x0000_s1028" type="#_x0000_t202" alt="Company Confidential"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" filled="f" stroked="f">
              <v:textbox style="mso-fit-shape-to-text:t" inset="0,0,5pt,0">
                <w:txbxContent>
                  <w:p w14:paraId="7AEE0736" w14:textId="18979988" w:rsidR="00312334" w:rsidRPr="00312334" w:rsidRDefault="00312334">
                    <w:pPr>
                      <w:rPr>
                        <w:rFonts w:cs="Calibri"/>
                        <w:noProof/>
                        <w:color w:val="FF0000"/>
                        <w:sz w:val="20"/>
                        <w:szCs w:val="20"/>
                      </w:rPr>
                    </w:pPr>
                    <w:r w:rsidRPr="00312334">
                      <w:rPr>
                        <w:rFonts w:cs="Calibri"/>
                        <w:noProof/>
                        <w:color w:val="FF0000"/>
                        <w:sz w:val="20"/>
                        <w:szCs w:val="20"/>
                      </w:rPr>
                      <w:t>Company Confidential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49255" w14:textId="77777777" w:rsidR="00312334" w:rsidRDefault="00312334" w:rsidP="00312334">
      <w:pPr>
        <w:spacing w:after="0" w:line="240" w:lineRule="auto"/>
      </w:pPr>
      <w:r>
        <w:separator/>
      </w:r>
    </w:p>
  </w:footnote>
  <w:footnote w:type="continuationSeparator" w:id="0">
    <w:p w14:paraId="2A8B2DC2" w14:textId="77777777" w:rsidR="00312334" w:rsidRDefault="00312334" w:rsidP="00312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B72927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C748878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BFA7ED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4E08F18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1E572E"/>
    <w:multiLevelType w:val="hybridMultilevel"/>
    <w:tmpl w:val="7C2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D219C"/>
    <w:multiLevelType w:val="hybridMultilevel"/>
    <w:tmpl w:val="200251A2"/>
    <w:lvl w:ilvl="0" w:tplc="F718017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D5879"/>
    <w:multiLevelType w:val="hybridMultilevel"/>
    <w:tmpl w:val="ABE0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A273A"/>
    <w:multiLevelType w:val="hybridMultilevel"/>
    <w:tmpl w:val="1C6A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6073B"/>
    <w:multiLevelType w:val="hybridMultilevel"/>
    <w:tmpl w:val="98E2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9D0B7F"/>
    <w:multiLevelType w:val="hybridMultilevel"/>
    <w:tmpl w:val="6EDA0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A9629E"/>
    <w:multiLevelType w:val="hybridMultilevel"/>
    <w:tmpl w:val="0B7A8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C3D41"/>
    <w:multiLevelType w:val="hybridMultilevel"/>
    <w:tmpl w:val="364A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1E00D4"/>
    <w:multiLevelType w:val="hybridMultilevel"/>
    <w:tmpl w:val="74CC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0EAE"/>
    <w:multiLevelType w:val="hybridMultilevel"/>
    <w:tmpl w:val="B610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DF7C6F"/>
    <w:multiLevelType w:val="hybridMultilevel"/>
    <w:tmpl w:val="F3465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7960949">
    <w:abstractNumId w:val="8"/>
  </w:num>
  <w:num w:numId="2" w16cid:durableId="171527614">
    <w:abstractNumId w:val="4"/>
  </w:num>
  <w:num w:numId="3" w16cid:durableId="419835746">
    <w:abstractNumId w:val="6"/>
  </w:num>
  <w:num w:numId="4" w16cid:durableId="1722635702">
    <w:abstractNumId w:val="7"/>
  </w:num>
  <w:num w:numId="5" w16cid:durableId="669138023">
    <w:abstractNumId w:val="10"/>
  </w:num>
  <w:num w:numId="6" w16cid:durableId="1462917969">
    <w:abstractNumId w:val="14"/>
  </w:num>
  <w:num w:numId="7" w16cid:durableId="1345592081">
    <w:abstractNumId w:val="3"/>
  </w:num>
  <w:num w:numId="8" w16cid:durableId="1515607867">
    <w:abstractNumId w:val="2"/>
  </w:num>
  <w:num w:numId="9" w16cid:durableId="2002855010">
    <w:abstractNumId w:val="1"/>
  </w:num>
  <w:num w:numId="10" w16cid:durableId="125633309">
    <w:abstractNumId w:val="0"/>
  </w:num>
  <w:num w:numId="11" w16cid:durableId="1901204652">
    <w:abstractNumId w:val="13"/>
  </w:num>
  <w:num w:numId="12" w16cid:durableId="938485725">
    <w:abstractNumId w:val="5"/>
  </w:num>
  <w:num w:numId="13" w16cid:durableId="1910461341">
    <w:abstractNumId w:val="12"/>
  </w:num>
  <w:num w:numId="14" w16cid:durableId="936988438">
    <w:abstractNumId w:val="9"/>
  </w:num>
  <w:num w:numId="15" w16cid:durableId="27193501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E8"/>
    <w:rsid w:val="00000F6F"/>
    <w:rsid w:val="0003031F"/>
    <w:rsid w:val="00051A30"/>
    <w:rsid w:val="00051AE2"/>
    <w:rsid w:val="00057DD9"/>
    <w:rsid w:val="000A063A"/>
    <w:rsid w:val="000A2288"/>
    <w:rsid w:val="000A3866"/>
    <w:rsid w:val="000A5BB6"/>
    <w:rsid w:val="000B2AD5"/>
    <w:rsid w:val="000D4EE8"/>
    <w:rsid w:val="000E1675"/>
    <w:rsid w:val="000F64F3"/>
    <w:rsid w:val="00100E2F"/>
    <w:rsid w:val="00114FFD"/>
    <w:rsid w:val="001161A6"/>
    <w:rsid w:val="0012040C"/>
    <w:rsid w:val="00122916"/>
    <w:rsid w:val="0014656D"/>
    <w:rsid w:val="00147984"/>
    <w:rsid w:val="001637D3"/>
    <w:rsid w:val="001722AD"/>
    <w:rsid w:val="00175D1B"/>
    <w:rsid w:val="001870D9"/>
    <w:rsid w:val="001A1230"/>
    <w:rsid w:val="001B23F7"/>
    <w:rsid w:val="001E6B7D"/>
    <w:rsid w:val="00201A3C"/>
    <w:rsid w:val="00204167"/>
    <w:rsid w:val="002070CF"/>
    <w:rsid w:val="00224257"/>
    <w:rsid w:val="00246B72"/>
    <w:rsid w:val="00246C51"/>
    <w:rsid w:val="00250317"/>
    <w:rsid w:val="00250EFA"/>
    <w:rsid w:val="00250FCB"/>
    <w:rsid w:val="00254FE7"/>
    <w:rsid w:val="0026267A"/>
    <w:rsid w:val="002645BE"/>
    <w:rsid w:val="002649C8"/>
    <w:rsid w:val="00284ECB"/>
    <w:rsid w:val="00291E46"/>
    <w:rsid w:val="002B112B"/>
    <w:rsid w:val="002E0765"/>
    <w:rsid w:val="002F4DFF"/>
    <w:rsid w:val="00312334"/>
    <w:rsid w:val="00317986"/>
    <w:rsid w:val="00320865"/>
    <w:rsid w:val="00331D6A"/>
    <w:rsid w:val="00372CBD"/>
    <w:rsid w:val="00387916"/>
    <w:rsid w:val="003A387D"/>
    <w:rsid w:val="00403BAB"/>
    <w:rsid w:val="0040665A"/>
    <w:rsid w:val="00410D7C"/>
    <w:rsid w:val="00415611"/>
    <w:rsid w:val="0042497F"/>
    <w:rsid w:val="0043497B"/>
    <w:rsid w:val="00450042"/>
    <w:rsid w:val="0046590B"/>
    <w:rsid w:val="00467150"/>
    <w:rsid w:val="004B0050"/>
    <w:rsid w:val="004B3A8F"/>
    <w:rsid w:val="004F260A"/>
    <w:rsid w:val="00515D88"/>
    <w:rsid w:val="00517BAC"/>
    <w:rsid w:val="00522F64"/>
    <w:rsid w:val="005405EC"/>
    <w:rsid w:val="0054564A"/>
    <w:rsid w:val="00567D92"/>
    <w:rsid w:val="00576989"/>
    <w:rsid w:val="00592803"/>
    <w:rsid w:val="005A1112"/>
    <w:rsid w:val="005A2901"/>
    <w:rsid w:val="005B352C"/>
    <w:rsid w:val="005C1464"/>
    <w:rsid w:val="005C160A"/>
    <w:rsid w:val="005D448D"/>
    <w:rsid w:val="005D6698"/>
    <w:rsid w:val="00625B9E"/>
    <w:rsid w:val="00637D6A"/>
    <w:rsid w:val="006775C2"/>
    <w:rsid w:val="0068188E"/>
    <w:rsid w:val="006B37AE"/>
    <w:rsid w:val="006B7337"/>
    <w:rsid w:val="006C54A0"/>
    <w:rsid w:val="00703CE5"/>
    <w:rsid w:val="007130C5"/>
    <w:rsid w:val="00743153"/>
    <w:rsid w:val="0074629C"/>
    <w:rsid w:val="00750ED6"/>
    <w:rsid w:val="00765236"/>
    <w:rsid w:val="00765C0E"/>
    <w:rsid w:val="00770FC6"/>
    <w:rsid w:val="0078337A"/>
    <w:rsid w:val="00795652"/>
    <w:rsid w:val="007C5CA5"/>
    <w:rsid w:val="00816EDF"/>
    <w:rsid w:val="00841AC5"/>
    <w:rsid w:val="008453C5"/>
    <w:rsid w:val="00850585"/>
    <w:rsid w:val="00860CA4"/>
    <w:rsid w:val="00886D59"/>
    <w:rsid w:val="00895628"/>
    <w:rsid w:val="008D2337"/>
    <w:rsid w:val="008D5791"/>
    <w:rsid w:val="008D5EAF"/>
    <w:rsid w:val="008F0F52"/>
    <w:rsid w:val="00910179"/>
    <w:rsid w:val="00912B1D"/>
    <w:rsid w:val="00926FCE"/>
    <w:rsid w:val="0092782B"/>
    <w:rsid w:val="00932DD3"/>
    <w:rsid w:val="00940F76"/>
    <w:rsid w:val="009557A7"/>
    <w:rsid w:val="00956C92"/>
    <w:rsid w:val="009602E6"/>
    <w:rsid w:val="0096753E"/>
    <w:rsid w:val="00976048"/>
    <w:rsid w:val="00980B6E"/>
    <w:rsid w:val="00990394"/>
    <w:rsid w:val="009960DD"/>
    <w:rsid w:val="00996363"/>
    <w:rsid w:val="0099731B"/>
    <w:rsid w:val="009C67E5"/>
    <w:rsid w:val="009E6C61"/>
    <w:rsid w:val="00A37E80"/>
    <w:rsid w:val="00A97DF7"/>
    <w:rsid w:val="00AC772B"/>
    <w:rsid w:val="00AE3762"/>
    <w:rsid w:val="00B66797"/>
    <w:rsid w:val="00B86E67"/>
    <w:rsid w:val="00B9637A"/>
    <w:rsid w:val="00BB2CE9"/>
    <w:rsid w:val="00BB7DC1"/>
    <w:rsid w:val="00BC64F4"/>
    <w:rsid w:val="00BD27F1"/>
    <w:rsid w:val="00BF1E6C"/>
    <w:rsid w:val="00BF716C"/>
    <w:rsid w:val="00C00A43"/>
    <w:rsid w:val="00C06656"/>
    <w:rsid w:val="00C1336E"/>
    <w:rsid w:val="00C2127A"/>
    <w:rsid w:val="00C375A2"/>
    <w:rsid w:val="00C37F2F"/>
    <w:rsid w:val="00C46710"/>
    <w:rsid w:val="00C810A6"/>
    <w:rsid w:val="00C907BE"/>
    <w:rsid w:val="00C93A1F"/>
    <w:rsid w:val="00C96197"/>
    <w:rsid w:val="00CA25CD"/>
    <w:rsid w:val="00CB1F7C"/>
    <w:rsid w:val="00CB612F"/>
    <w:rsid w:val="00CC5F3F"/>
    <w:rsid w:val="00CE0014"/>
    <w:rsid w:val="00CE1FC7"/>
    <w:rsid w:val="00D04320"/>
    <w:rsid w:val="00D2056F"/>
    <w:rsid w:val="00D2386F"/>
    <w:rsid w:val="00D262BA"/>
    <w:rsid w:val="00D27900"/>
    <w:rsid w:val="00D30CD1"/>
    <w:rsid w:val="00D40D97"/>
    <w:rsid w:val="00D53801"/>
    <w:rsid w:val="00D9711F"/>
    <w:rsid w:val="00DE3962"/>
    <w:rsid w:val="00E11D70"/>
    <w:rsid w:val="00E20D61"/>
    <w:rsid w:val="00E36651"/>
    <w:rsid w:val="00E62122"/>
    <w:rsid w:val="00E660AC"/>
    <w:rsid w:val="00E801E4"/>
    <w:rsid w:val="00E81F00"/>
    <w:rsid w:val="00E8453A"/>
    <w:rsid w:val="00E9487D"/>
    <w:rsid w:val="00EA3982"/>
    <w:rsid w:val="00ED52EC"/>
    <w:rsid w:val="00EE1304"/>
    <w:rsid w:val="00EF1C83"/>
    <w:rsid w:val="00F0159F"/>
    <w:rsid w:val="00F068AA"/>
    <w:rsid w:val="00F12BC8"/>
    <w:rsid w:val="00F15C69"/>
    <w:rsid w:val="00F17483"/>
    <w:rsid w:val="00F27AD4"/>
    <w:rsid w:val="00F53F3C"/>
    <w:rsid w:val="00F75D5F"/>
    <w:rsid w:val="00F77EA1"/>
    <w:rsid w:val="00F84AD1"/>
    <w:rsid w:val="00FC4073"/>
    <w:rsid w:val="00FD2D71"/>
    <w:rsid w:val="00FD6694"/>
    <w:rsid w:val="00FE37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C18B"/>
  <w15:docId w15:val="{31B231B1-385B-4B73-8841-5AB65069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Revision">
    <w:name w:val="Revision"/>
    <w:hidden/>
    <w:uiPriority w:val="99"/>
    <w:semiHidden/>
    <w:rsid w:val="00C810A6"/>
    <w:rPr>
      <w:sz w:val="24"/>
      <w:szCs w:val="24"/>
      <w:lang w:val="en-US" w:eastAsia="en-US"/>
    </w:rPr>
  </w:style>
  <w:style w:type="paragraph" w:styleId="Footer">
    <w:name w:val="footer"/>
    <w:basedOn w:val="Normal"/>
    <w:link w:val="FooterChar"/>
    <w:uiPriority w:val="99"/>
    <w:unhideWhenUsed/>
    <w:rsid w:val="003123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33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468008176">
      <w:bodyDiv w:val="1"/>
      <w:marLeft w:val="0"/>
      <w:marRight w:val="0"/>
      <w:marTop w:val="0"/>
      <w:marBottom w:val="0"/>
      <w:divBdr>
        <w:top w:val="none" w:sz="0" w:space="0" w:color="auto"/>
        <w:left w:val="none" w:sz="0" w:space="0" w:color="auto"/>
        <w:bottom w:val="none" w:sz="0" w:space="0" w:color="auto"/>
        <w:right w:val="none" w:sz="0" w:space="0" w:color="auto"/>
      </w:divBdr>
    </w:div>
    <w:div w:id="1697341253">
      <w:bodyDiv w:val="1"/>
      <w:marLeft w:val="0"/>
      <w:marRight w:val="0"/>
      <w:marTop w:val="0"/>
      <w:marBottom w:val="0"/>
      <w:divBdr>
        <w:top w:val="none" w:sz="0" w:space="0" w:color="auto"/>
        <w:left w:val="none" w:sz="0" w:space="0" w:color="auto"/>
        <w:bottom w:val="none" w:sz="0" w:space="0" w:color="auto"/>
        <w:right w:val="none" w:sz="0" w:space="0" w:color="auto"/>
      </w:divBdr>
    </w:div>
    <w:div w:id="1737245297">
      <w:bodyDiv w:val="1"/>
      <w:marLeft w:val="0"/>
      <w:marRight w:val="0"/>
      <w:marTop w:val="0"/>
      <w:marBottom w:val="0"/>
      <w:divBdr>
        <w:top w:val="none" w:sz="0" w:space="0" w:color="auto"/>
        <w:left w:val="none" w:sz="0" w:space="0" w:color="auto"/>
        <w:bottom w:val="none" w:sz="0" w:space="0" w:color="auto"/>
        <w:right w:val="none" w:sz="0" w:space="0" w:color="auto"/>
      </w:divBdr>
    </w:div>
    <w:div w:id="1918248531">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635609937906294496</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19590B0384B34699E14FB78C47D9F4" ma:contentTypeVersion="1" ma:contentTypeDescription="Create a new document." ma:contentTypeScope="" ma:versionID="5ad061efc4a551e89236a12458597271">
  <xsd:schema xmlns:xsd="http://www.w3.org/2001/XMLSchema" xmlns:xs="http://www.w3.org/2001/XMLSchema" xmlns:p="http://schemas.microsoft.com/office/2006/metadata/properties" targetNamespace="http://schemas.microsoft.com/office/2006/metadata/properties" ma:root="true" ma:fieldsID="97c05d7c65818bfdaeed7803a1dfb3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7AAE1B0-AF1F-48F2-A863-CE18A08226A5}">
  <ds:schemaRefs>
    <ds:schemaRef ds:uri="http://schemas.microsoft.com/sharepoint/events"/>
  </ds:schemaRefs>
</ds:datastoreItem>
</file>

<file path=customXml/itemProps2.xml><?xml version="1.0" encoding="utf-8"?>
<ds:datastoreItem xmlns:ds="http://schemas.openxmlformats.org/officeDocument/2006/customXml" ds:itemID="{2A3A2F9F-08C1-4E07-8C0C-378C397DCA2B}">
  <ds:schemaRefs>
    <ds:schemaRef ds:uri="http://schemas.openxmlformats.org/officeDocument/2006/bibliography"/>
  </ds:schemaRefs>
</ds:datastoreItem>
</file>

<file path=customXml/itemProps3.xml><?xml version="1.0" encoding="utf-8"?>
<ds:datastoreItem xmlns:ds="http://schemas.openxmlformats.org/officeDocument/2006/customXml" ds:itemID="{205BC396-D033-4F24-B17B-6EADF8495DD4}">
  <ds:schemaRefs>
    <ds:schemaRef ds:uri="http://schemas.microsoft.com/sharepoint/v3/contenttype/forms"/>
  </ds:schemaRefs>
</ds:datastoreItem>
</file>

<file path=customXml/itemProps4.xml><?xml version="1.0" encoding="utf-8"?>
<ds:datastoreItem xmlns:ds="http://schemas.openxmlformats.org/officeDocument/2006/customXml" ds:itemID="{0DACFBB4-23D4-436D-A865-278428788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DCAD8EC-F5E5-4C80-923A-4F74E377FD8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RoleProfile_v2_2017</vt:lpstr>
    </vt:vector>
  </TitlesOfParts>
  <Company>Secure Trust Bank PLC</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RoleProfile_v2_2017</dc:title>
  <dc:creator>benbows</dc:creator>
  <cp:lastModifiedBy>Sam Henderson</cp:lastModifiedBy>
  <cp:revision>2</cp:revision>
  <cp:lastPrinted>2014-10-22T07:41:00Z</cp:lastPrinted>
  <dcterms:created xsi:type="dcterms:W3CDTF">2025-03-18T08:33:00Z</dcterms:created>
  <dcterms:modified xsi:type="dcterms:W3CDTF">2025-03-18T08:33:00Z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y fmtid="{D5CDD505-2E9C-101B-9397-08002B2CF9AE}" pid="3" name="ClassificationContentMarkingFooterShapeIds">
    <vt:lpwstr>1,2,4</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2022-09-01T11:28:14Z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967161fb-1eea-491e-8cfe-1ac15ca9db7f</vt:lpwstr>
  </property>
  <property fmtid="{D5CDD505-2E9C-101B-9397-08002B2CF9AE}" pid="12" name="MSIP_Label_ef6327e6-fc0e-4760-99e5-056f7efd02ce_ContentBits">
    <vt:lpwstr>2</vt:lpwstr>
  </property>
</Properties>
</file>