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29" w:type="dxa"/>
        <w:tblInd w:w="-116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386"/>
        <w:gridCol w:w="9643"/>
      </w:tblGrid>
      <w:tr w:rsidR="002645BE" w:rsidRPr="00D2056F" w14:paraId="528C8251" w14:textId="77777777" w:rsidTr="009805FD">
        <w:trPr>
          <w:trHeight w:val="1205"/>
        </w:trPr>
        <w:tc>
          <w:tcPr>
            <w:tcW w:w="11029" w:type="dxa"/>
            <w:gridSpan w:val="2"/>
            <w:shd w:val="clear" w:color="auto" w:fill="001E5A"/>
          </w:tcPr>
          <w:p w14:paraId="02DC7B09" w14:textId="7DE43FE4" w:rsidR="002645BE" w:rsidRPr="00D2056F" w:rsidRDefault="004635A5" w:rsidP="004635A5">
            <w:pPr>
              <w:spacing w:after="0" w:line="240" w:lineRule="auto"/>
              <w:jc w:val="right"/>
              <w:rPr>
                <w:rFonts w:asciiTheme="minorHAnsi" w:eastAsiaTheme="minorHAnsi" w:hAnsiTheme="minorHAnsi" w:cs="Shruti"/>
                <w:b/>
                <w:sz w:val="20"/>
                <w:szCs w:val="22"/>
                <w:lang w:val="en-GB"/>
              </w:rPr>
            </w:pPr>
            <w:r>
              <w:rPr>
                <w:noProof/>
              </w:rPr>
              <w:drawing>
                <wp:anchor distT="0" distB="0" distL="114300" distR="114300" simplePos="0" relativeHeight="251658240" behindDoc="0" locked="0" layoutInCell="1" allowOverlap="1" wp14:anchorId="49B74991" wp14:editId="58EEC7C5">
                  <wp:simplePos x="0" y="0"/>
                  <wp:positionH relativeFrom="column">
                    <wp:posOffset>4530725</wp:posOffset>
                  </wp:positionH>
                  <wp:positionV relativeFrom="paragraph">
                    <wp:posOffset>123190</wp:posOffset>
                  </wp:positionV>
                  <wp:extent cx="2286000" cy="5041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504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68CCFA" w14:textId="386EE2F3" w:rsidR="002645BE" w:rsidRPr="003815D2" w:rsidRDefault="00841AC5" w:rsidP="004635A5">
            <w:pPr>
              <w:spacing w:after="0" w:line="240" w:lineRule="auto"/>
              <w:rPr>
                <w:rFonts w:asciiTheme="minorHAnsi" w:eastAsiaTheme="minorHAnsi" w:hAnsiTheme="minorHAnsi" w:cs="Shruti"/>
                <w:b/>
                <w:sz w:val="22"/>
                <w:szCs w:val="22"/>
                <w:lang w:val="en-GB"/>
              </w:rPr>
            </w:pPr>
            <w:r w:rsidRPr="00D2056F">
              <w:rPr>
                <w:rFonts w:asciiTheme="minorHAnsi" w:eastAsiaTheme="minorHAnsi" w:hAnsiTheme="minorHAnsi" w:cs="Shruti"/>
                <w:b/>
                <w:sz w:val="32"/>
                <w:szCs w:val="22"/>
                <w:lang w:val="en-GB"/>
              </w:rPr>
              <w:t>Secure Trust Bank</w:t>
            </w:r>
            <w:r w:rsidR="00D30CD1">
              <w:rPr>
                <w:rFonts w:asciiTheme="minorHAnsi" w:eastAsiaTheme="minorHAnsi" w:hAnsiTheme="minorHAnsi" w:cs="Shruti"/>
                <w:b/>
                <w:sz w:val="32"/>
                <w:szCs w:val="22"/>
                <w:lang w:val="en-GB"/>
              </w:rPr>
              <w:t xml:space="preserve">                                                                             </w:t>
            </w:r>
            <w:r w:rsidRPr="00D2056F">
              <w:rPr>
                <w:rFonts w:asciiTheme="minorHAnsi" w:eastAsiaTheme="minorHAnsi" w:hAnsiTheme="minorHAnsi" w:cs="Shruti"/>
                <w:b/>
                <w:sz w:val="32"/>
                <w:szCs w:val="22"/>
                <w:lang w:val="en-GB"/>
              </w:rPr>
              <w:br/>
            </w:r>
            <w:r w:rsidR="000D6ECA">
              <w:rPr>
                <w:rFonts w:asciiTheme="minorHAnsi" w:eastAsiaTheme="minorHAnsi" w:hAnsiTheme="minorHAnsi" w:cs="Shruti"/>
                <w:b/>
                <w:sz w:val="32"/>
                <w:szCs w:val="32"/>
                <w:lang w:val="en-GB"/>
              </w:rPr>
              <w:t>T</w:t>
            </w:r>
            <w:r w:rsidR="000D6ECA">
              <w:rPr>
                <w:rFonts w:eastAsiaTheme="minorHAnsi" w:cs="Shruti"/>
                <w:b/>
                <w:sz w:val="32"/>
                <w:szCs w:val="32"/>
                <w:lang w:val="en-GB"/>
              </w:rPr>
              <w:t>echnical Systems and Support Manager</w:t>
            </w:r>
          </w:p>
        </w:tc>
      </w:tr>
      <w:tr w:rsidR="002645BE" w:rsidRPr="009A1329" w14:paraId="3BFB6DDE" w14:textId="77777777" w:rsidTr="009805FD">
        <w:trPr>
          <w:trHeight w:val="1431"/>
        </w:trPr>
        <w:tc>
          <w:tcPr>
            <w:tcW w:w="11029" w:type="dxa"/>
            <w:gridSpan w:val="2"/>
          </w:tcPr>
          <w:p w14:paraId="737032B1" w14:textId="1211EB8C" w:rsidR="003815D2" w:rsidRPr="000D6ECA" w:rsidRDefault="003815D2" w:rsidP="004727F8">
            <w:pPr>
              <w:spacing w:before="60" w:after="60" w:line="240" w:lineRule="auto"/>
              <w:rPr>
                <w:rFonts w:asciiTheme="minorHAnsi" w:eastAsiaTheme="minorHAnsi" w:hAnsiTheme="minorHAnsi" w:cstheme="minorHAnsi"/>
                <w:sz w:val="22"/>
                <w:szCs w:val="22"/>
                <w:lang w:val="en-GB"/>
              </w:rPr>
            </w:pPr>
            <w:r w:rsidRPr="000D6ECA">
              <w:rPr>
                <w:rFonts w:asciiTheme="minorHAnsi" w:eastAsiaTheme="minorHAnsi" w:hAnsiTheme="minorHAnsi" w:cstheme="minorHAnsi"/>
                <w:b/>
                <w:sz w:val="22"/>
                <w:szCs w:val="22"/>
                <w:lang w:val="en-GB"/>
              </w:rPr>
              <w:t>Job Level</w:t>
            </w:r>
            <w:r w:rsidRPr="000D6ECA">
              <w:rPr>
                <w:rFonts w:asciiTheme="minorHAnsi" w:eastAsiaTheme="minorHAnsi" w:hAnsiTheme="minorHAnsi" w:cstheme="minorHAnsi"/>
                <w:sz w:val="22"/>
                <w:szCs w:val="22"/>
                <w:lang w:val="en-GB"/>
              </w:rPr>
              <w:t xml:space="preserve">: </w:t>
            </w:r>
            <w:r w:rsidR="000D6ECA" w:rsidRPr="000D6ECA">
              <w:rPr>
                <w:rFonts w:asciiTheme="minorHAnsi" w:eastAsiaTheme="minorHAnsi" w:hAnsiTheme="minorHAnsi" w:cstheme="minorHAnsi"/>
                <w:sz w:val="22"/>
                <w:szCs w:val="22"/>
                <w:lang w:val="en-GB"/>
              </w:rPr>
              <w:t>5</w:t>
            </w:r>
          </w:p>
          <w:p w14:paraId="3255A544" w14:textId="56B26B6B" w:rsidR="003815D2" w:rsidRPr="000D6ECA" w:rsidRDefault="003815D2" w:rsidP="004727F8">
            <w:pPr>
              <w:spacing w:before="60" w:after="60" w:line="240" w:lineRule="auto"/>
              <w:rPr>
                <w:rFonts w:asciiTheme="minorHAnsi" w:eastAsiaTheme="minorHAnsi" w:hAnsiTheme="minorHAnsi" w:cstheme="minorHAnsi"/>
                <w:b/>
                <w:color w:val="FF0000"/>
                <w:sz w:val="22"/>
                <w:szCs w:val="22"/>
                <w:lang w:val="en-GB"/>
              </w:rPr>
            </w:pPr>
            <w:r w:rsidRPr="000D6ECA">
              <w:rPr>
                <w:rFonts w:asciiTheme="minorHAnsi" w:eastAsiaTheme="minorHAnsi" w:hAnsiTheme="minorHAnsi" w:cstheme="minorHAnsi"/>
                <w:b/>
                <w:sz w:val="22"/>
                <w:szCs w:val="22"/>
                <w:lang w:val="en-GB"/>
              </w:rPr>
              <w:t>Career Path:</w:t>
            </w:r>
            <w:r w:rsidR="00B03AE1" w:rsidRPr="000D6ECA">
              <w:rPr>
                <w:rFonts w:asciiTheme="minorHAnsi" w:eastAsiaTheme="minorHAnsi" w:hAnsiTheme="minorHAnsi" w:cstheme="minorHAnsi"/>
                <w:b/>
                <w:sz w:val="22"/>
                <w:szCs w:val="22"/>
                <w:lang w:val="en-GB"/>
              </w:rPr>
              <w:t xml:space="preserve"> </w:t>
            </w:r>
            <w:r w:rsidRPr="000D6ECA">
              <w:rPr>
                <w:rFonts w:asciiTheme="minorHAnsi" w:eastAsiaTheme="minorHAnsi" w:hAnsiTheme="minorHAnsi" w:cstheme="minorHAnsi"/>
                <w:b/>
                <w:sz w:val="22"/>
                <w:szCs w:val="22"/>
                <w:lang w:val="en-GB"/>
              </w:rPr>
              <w:t xml:space="preserve"> </w:t>
            </w:r>
            <w:r w:rsidR="00A22065" w:rsidRPr="000D6ECA">
              <w:rPr>
                <w:rFonts w:asciiTheme="minorHAnsi" w:eastAsiaTheme="minorHAnsi" w:hAnsiTheme="minorHAnsi" w:cstheme="minorHAnsi"/>
                <w:bCs/>
                <w:sz w:val="22"/>
                <w:szCs w:val="22"/>
                <w:lang w:val="en-GB"/>
              </w:rPr>
              <w:t>Management</w:t>
            </w:r>
          </w:p>
          <w:p w14:paraId="1AB1EA03" w14:textId="78F07D68" w:rsidR="003815D2" w:rsidRPr="000D6ECA" w:rsidRDefault="003815D2" w:rsidP="004727F8">
            <w:pPr>
              <w:spacing w:before="60" w:after="60" w:line="240" w:lineRule="auto"/>
              <w:rPr>
                <w:rFonts w:asciiTheme="minorHAnsi" w:eastAsiaTheme="minorHAnsi" w:hAnsiTheme="minorHAnsi" w:cstheme="minorHAnsi"/>
                <w:b/>
                <w:sz w:val="22"/>
                <w:szCs w:val="22"/>
                <w:lang w:val="en-GB"/>
              </w:rPr>
            </w:pPr>
            <w:r w:rsidRPr="000D6ECA">
              <w:rPr>
                <w:rFonts w:asciiTheme="minorHAnsi" w:eastAsiaTheme="minorHAnsi" w:hAnsiTheme="minorHAnsi" w:cstheme="minorHAnsi"/>
                <w:b/>
                <w:sz w:val="22"/>
                <w:szCs w:val="22"/>
                <w:lang w:val="en-GB"/>
              </w:rPr>
              <w:t xml:space="preserve">Core Job Title: </w:t>
            </w:r>
            <w:r w:rsidR="000D6ECA" w:rsidRPr="000D6ECA">
              <w:rPr>
                <w:rFonts w:asciiTheme="minorHAnsi" w:eastAsiaTheme="minorHAnsi" w:hAnsiTheme="minorHAnsi" w:cstheme="minorHAnsi"/>
                <w:bCs/>
                <w:sz w:val="22"/>
                <w:szCs w:val="22"/>
                <w:lang w:val="en-GB"/>
              </w:rPr>
              <w:t>Manager 2</w:t>
            </w:r>
          </w:p>
          <w:p w14:paraId="4A90A423" w14:textId="3032692E" w:rsidR="00246F1D" w:rsidRPr="000D6ECA" w:rsidRDefault="003815D2" w:rsidP="004635A5">
            <w:pPr>
              <w:tabs>
                <w:tab w:val="left" w:pos="9320"/>
              </w:tabs>
              <w:spacing w:before="60" w:after="60" w:line="240" w:lineRule="auto"/>
              <w:rPr>
                <w:rFonts w:asciiTheme="minorHAnsi" w:eastAsiaTheme="minorHAnsi" w:hAnsiTheme="minorHAnsi" w:cstheme="minorHAnsi"/>
                <w:sz w:val="22"/>
                <w:szCs w:val="22"/>
                <w:lang w:val="en-GB"/>
              </w:rPr>
            </w:pPr>
            <w:r w:rsidRPr="000D6ECA">
              <w:rPr>
                <w:rFonts w:asciiTheme="minorHAnsi" w:eastAsiaTheme="minorHAnsi" w:hAnsiTheme="minorHAnsi" w:cstheme="minorHAnsi"/>
                <w:b/>
                <w:sz w:val="22"/>
                <w:szCs w:val="22"/>
                <w:lang w:val="en-GB"/>
              </w:rPr>
              <w:t>Reporting</w:t>
            </w:r>
            <w:r w:rsidRPr="000D6ECA">
              <w:rPr>
                <w:rFonts w:asciiTheme="minorHAnsi" w:eastAsiaTheme="minorHAnsi" w:hAnsiTheme="minorHAnsi" w:cstheme="minorHAnsi"/>
                <w:sz w:val="22"/>
                <w:szCs w:val="22"/>
                <w:lang w:val="en-GB"/>
              </w:rPr>
              <w:t xml:space="preserve"> </w:t>
            </w:r>
            <w:r w:rsidRPr="000D6ECA">
              <w:rPr>
                <w:rFonts w:asciiTheme="minorHAnsi" w:eastAsiaTheme="minorHAnsi" w:hAnsiTheme="minorHAnsi" w:cstheme="minorHAnsi"/>
                <w:b/>
                <w:sz w:val="22"/>
                <w:szCs w:val="22"/>
                <w:lang w:val="en-GB"/>
              </w:rPr>
              <w:t>To</w:t>
            </w:r>
            <w:r w:rsidRPr="000D6ECA">
              <w:rPr>
                <w:rFonts w:asciiTheme="minorHAnsi" w:eastAsiaTheme="minorHAnsi" w:hAnsiTheme="minorHAnsi" w:cstheme="minorHAnsi"/>
                <w:sz w:val="22"/>
                <w:szCs w:val="22"/>
                <w:lang w:val="en-GB"/>
              </w:rPr>
              <w:t xml:space="preserve">: </w:t>
            </w:r>
            <w:r w:rsidR="000D6ECA" w:rsidRPr="000D6ECA">
              <w:rPr>
                <w:rFonts w:asciiTheme="minorHAnsi" w:eastAsiaTheme="minorHAnsi" w:hAnsiTheme="minorHAnsi" w:cstheme="minorHAnsi"/>
                <w:sz w:val="22"/>
                <w:szCs w:val="22"/>
                <w:lang w:val="en-GB"/>
              </w:rPr>
              <w:t>S</w:t>
            </w:r>
            <w:r w:rsidR="000D6ECA" w:rsidRPr="000D6ECA">
              <w:rPr>
                <w:rFonts w:eastAsiaTheme="minorHAnsi"/>
                <w:sz w:val="22"/>
                <w:szCs w:val="22"/>
                <w:lang w:val="en-GB"/>
              </w:rPr>
              <w:t>oftware Delivery Director</w:t>
            </w:r>
          </w:p>
          <w:p w14:paraId="366B336E" w14:textId="35C795C2" w:rsidR="003815D2" w:rsidRPr="000D6ECA" w:rsidRDefault="00246F1D" w:rsidP="004635A5">
            <w:pPr>
              <w:tabs>
                <w:tab w:val="left" w:pos="9320"/>
              </w:tabs>
              <w:spacing w:before="60" w:after="60" w:line="240" w:lineRule="auto"/>
              <w:rPr>
                <w:rFonts w:asciiTheme="minorHAnsi" w:eastAsiaTheme="minorHAnsi" w:hAnsiTheme="minorHAnsi" w:cstheme="minorHAnsi"/>
                <w:sz w:val="22"/>
                <w:szCs w:val="22"/>
                <w:lang w:val="en-GB"/>
              </w:rPr>
            </w:pPr>
            <w:r w:rsidRPr="000D6ECA">
              <w:rPr>
                <w:rFonts w:asciiTheme="minorHAnsi" w:eastAsiaTheme="minorHAnsi" w:hAnsiTheme="minorHAnsi" w:cstheme="minorHAnsi"/>
                <w:b/>
                <w:bCs/>
                <w:sz w:val="22"/>
                <w:szCs w:val="22"/>
                <w:lang w:val="en-GB"/>
              </w:rPr>
              <w:t xml:space="preserve">MRT: </w:t>
            </w:r>
            <w:r w:rsidR="00820907" w:rsidRPr="000D6ECA">
              <w:rPr>
                <w:rFonts w:asciiTheme="minorHAnsi" w:eastAsiaTheme="minorHAnsi" w:hAnsiTheme="minorHAnsi" w:cstheme="minorHAnsi"/>
                <w:sz w:val="22"/>
                <w:szCs w:val="22"/>
                <w:lang w:val="en-GB"/>
              </w:rPr>
              <w:t>No</w:t>
            </w:r>
            <w:r w:rsidR="004635A5" w:rsidRPr="000D6ECA">
              <w:rPr>
                <w:rFonts w:asciiTheme="minorHAnsi" w:eastAsiaTheme="minorHAnsi" w:hAnsiTheme="minorHAnsi" w:cstheme="minorHAnsi"/>
                <w:sz w:val="22"/>
                <w:szCs w:val="22"/>
                <w:lang w:val="en-GB"/>
              </w:rPr>
              <w:tab/>
            </w:r>
          </w:p>
          <w:p w14:paraId="49A0E198" w14:textId="0F16E36D" w:rsidR="002645BE" w:rsidRPr="009A1329" w:rsidRDefault="003815D2" w:rsidP="00607FF6">
            <w:pPr>
              <w:spacing w:before="60" w:after="60" w:line="240" w:lineRule="auto"/>
              <w:rPr>
                <w:rFonts w:asciiTheme="minorHAnsi" w:eastAsiaTheme="minorHAnsi" w:hAnsiTheme="minorHAnsi" w:cstheme="minorHAnsi"/>
                <w:sz w:val="22"/>
                <w:szCs w:val="22"/>
                <w:lang w:val="en-GB"/>
              </w:rPr>
            </w:pPr>
            <w:r w:rsidRPr="000D6ECA">
              <w:rPr>
                <w:rFonts w:asciiTheme="minorHAnsi" w:eastAsiaTheme="minorHAnsi" w:hAnsiTheme="minorHAnsi" w:cstheme="minorHAnsi"/>
                <w:b/>
                <w:sz w:val="22"/>
                <w:szCs w:val="22"/>
                <w:lang w:val="en-GB"/>
              </w:rPr>
              <w:t>Location</w:t>
            </w:r>
            <w:r w:rsidRPr="000D6ECA">
              <w:rPr>
                <w:rFonts w:asciiTheme="minorHAnsi" w:eastAsiaTheme="minorHAnsi" w:hAnsiTheme="minorHAnsi" w:cstheme="minorHAnsi"/>
                <w:sz w:val="22"/>
                <w:szCs w:val="22"/>
                <w:lang w:val="en-GB"/>
              </w:rPr>
              <w:t xml:space="preserve">: </w:t>
            </w:r>
            <w:r w:rsidR="00B03AE1" w:rsidRPr="000D6ECA">
              <w:rPr>
                <w:rFonts w:asciiTheme="minorHAnsi" w:eastAsiaTheme="minorHAnsi" w:hAnsiTheme="minorHAnsi" w:cstheme="minorHAnsi"/>
                <w:sz w:val="22"/>
                <w:szCs w:val="22"/>
                <w:lang w:val="en-GB"/>
              </w:rPr>
              <w:t>Solihull</w:t>
            </w:r>
            <w:r w:rsidR="009031DF" w:rsidRPr="000D6ECA">
              <w:rPr>
                <w:rFonts w:asciiTheme="minorHAnsi" w:eastAsiaTheme="minorHAnsi" w:hAnsiTheme="minorHAnsi" w:cstheme="minorHAnsi"/>
                <w:sz w:val="22"/>
                <w:szCs w:val="22"/>
                <w:lang w:val="en-GB"/>
              </w:rPr>
              <w:t xml:space="preserve">, </w:t>
            </w:r>
            <w:r w:rsidR="00820907" w:rsidRPr="000D6ECA">
              <w:rPr>
                <w:rFonts w:asciiTheme="minorHAnsi" w:eastAsiaTheme="minorHAnsi" w:hAnsiTheme="minorHAnsi" w:cstheme="minorHAnsi"/>
                <w:sz w:val="22"/>
                <w:szCs w:val="22"/>
                <w:lang w:val="en-GB"/>
              </w:rPr>
              <w:t>Cardiff, Hybrid</w:t>
            </w:r>
          </w:p>
        </w:tc>
      </w:tr>
      <w:tr w:rsidR="002645BE" w:rsidRPr="009A1329" w14:paraId="6355A4CD" w14:textId="77777777" w:rsidTr="009805FD">
        <w:trPr>
          <w:trHeight w:val="1431"/>
        </w:trPr>
        <w:tc>
          <w:tcPr>
            <w:tcW w:w="11029" w:type="dxa"/>
            <w:gridSpan w:val="2"/>
          </w:tcPr>
          <w:p w14:paraId="24ED8CBC" w14:textId="77777777" w:rsidR="005D2DF6" w:rsidRPr="009A1329" w:rsidRDefault="005D2DF6" w:rsidP="005D2DF6">
            <w:pPr>
              <w:spacing w:before="120" w:after="60" w:line="240" w:lineRule="auto"/>
              <w:rPr>
                <w:rFonts w:asciiTheme="minorHAnsi" w:hAnsiTheme="minorHAnsi" w:cstheme="minorHAnsi"/>
                <w:sz w:val="22"/>
                <w:szCs w:val="22"/>
              </w:rPr>
            </w:pPr>
            <w:r w:rsidRPr="009A1329">
              <w:rPr>
                <w:rFonts w:asciiTheme="minorHAnsi" w:hAnsiTheme="minorHAnsi" w:cstheme="minorHAnsi"/>
                <w:sz w:val="22"/>
                <w:szCs w:val="22"/>
              </w:rPr>
              <w:t xml:space="preserve">Secure Trust Bank is an established, well-funded, and </w:t>
            </w:r>
            <w:proofErr w:type="spellStart"/>
            <w:r w:rsidRPr="009A1329">
              <w:rPr>
                <w:rFonts w:asciiTheme="minorHAnsi" w:hAnsiTheme="minorHAnsi" w:cstheme="minorHAnsi"/>
                <w:sz w:val="22"/>
                <w:szCs w:val="22"/>
              </w:rPr>
              <w:t>capitalised</w:t>
            </w:r>
            <w:proofErr w:type="spellEnd"/>
            <w:r w:rsidRPr="009A1329">
              <w:rPr>
                <w:rFonts w:asciiTheme="minorHAnsi" w:hAnsiTheme="minorHAnsi" w:cstheme="minorHAnsi"/>
                <w:sz w:val="22"/>
                <w:szCs w:val="22"/>
              </w:rPr>
              <w:t xml:space="preserve"> UK retail bank providing savings accounts and lending services to over a million customers. In 2022, the Group celebrated 70 years of helping consumers and businesses fulfil their ambitions.</w:t>
            </w:r>
          </w:p>
          <w:p w14:paraId="37B2BBD6" w14:textId="00DB302E" w:rsidR="005D2DF6" w:rsidRPr="009A1329" w:rsidRDefault="005D2DF6" w:rsidP="005D2DF6">
            <w:pPr>
              <w:spacing w:before="120" w:after="60" w:line="240" w:lineRule="auto"/>
              <w:rPr>
                <w:rFonts w:asciiTheme="minorHAnsi" w:hAnsiTheme="minorHAnsi" w:cstheme="minorHAnsi"/>
                <w:iCs/>
                <w:sz w:val="22"/>
                <w:szCs w:val="22"/>
              </w:rPr>
            </w:pPr>
            <w:r w:rsidRPr="009A1329">
              <w:rPr>
                <w:rFonts w:asciiTheme="minorHAnsi" w:hAnsiTheme="minorHAnsi" w:cstheme="minorHAnsi"/>
                <w:sz w:val="22"/>
                <w:szCs w:val="22"/>
              </w:rPr>
              <w:t xml:space="preserve">Our customers are at the heart of everything we do, but we can’t achieve our customer-focused strategy without the right people in our team. At Secure Trust Bank, we know that people are our biggest investment, which is why a career with us is not just a job. It’s the chance to be part of something bigger, to add real value to the bank and to help us constantly improve </w:t>
            </w:r>
            <w:proofErr w:type="gramStart"/>
            <w:r w:rsidRPr="009A1329">
              <w:rPr>
                <w:rFonts w:asciiTheme="minorHAnsi" w:hAnsiTheme="minorHAnsi" w:cstheme="minorHAnsi"/>
                <w:sz w:val="22"/>
                <w:szCs w:val="22"/>
              </w:rPr>
              <w:t>in order to</w:t>
            </w:r>
            <w:proofErr w:type="gramEnd"/>
            <w:r w:rsidRPr="009A1329">
              <w:rPr>
                <w:rFonts w:asciiTheme="minorHAnsi" w:hAnsiTheme="minorHAnsi" w:cstheme="minorHAnsi"/>
                <w:sz w:val="22"/>
                <w:szCs w:val="22"/>
              </w:rPr>
              <w:t xml:space="preserve"> achieve our ambition of becoming the most trusted specialist lender in the UK. We believe in giving our staff autonomy, with initiative and exceptional performance recognised through a variety of individual and team awards and incentives. All our employees have a tangible impact on the group’s core values, and we are looking for candidates who are enthusiastic, proactive, and enjoy working in a fast-paced environment.</w:t>
            </w:r>
          </w:p>
          <w:p w14:paraId="55D4E4AD" w14:textId="7B81482D" w:rsidR="00051AE2" w:rsidRPr="009A1329" w:rsidRDefault="00F24B36" w:rsidP="004727F8">
            <w:pPr>
              <w:spacing w:before="60" w:after="120" w:line="240" w:lineRule="auto"/>
              <w:rPr>
                <w:rFonts w:asciiTheme="minorHAnsi" w:hAnsiTheme="minorHAnsi" w:cstheme="minorHAnsi"/>
                <w:sz w:val="22"/>
                <w:szCs w:val="22"/>
                <w:lang w:val="en-GB" w:eastAsia="en-GB"/>
              </w:rPr>
            </w:pPr>
            <w:r w:rsidRPr="009A1329">
              <w:rPr>
                <w:rFonts w:asciiTheme="minorHAnsi" w:hAnsiTheme="minorHAnsi" w:cstheme="minorHAnsi"/>
                <w:iCs/>
                <w:sz w:val="22"/>
                <w:szCs w:val="22"/>
              </w:rPr>
              <w:t xml:space="preserve"> </w:t>
            </w:r>
          </w:p>
        </w:tc>
      </w:tr>
      <w:tr w:rsidR="002645BE" w:rsidRPr="009A1329" w14:paraId="6EF85A6D" w14:textId="77777777" w:rsidTr="00820907">
        <w:trPr>
          <w:trHeight w:val="443"/>
        </w:trPr>
        <w:tc>
          <w:tcPr>
            <w:tcW w:w="1386" w:type="dxa"/>
          </w:tcPr>
          <w:p w14:paraId="67A03226" w14:textId="77777777" w:rsidR="002645BE" w:rsidRPr="009A1329" w:rsidRDefault="002645BE" w:rsidP="002645BE">
            <w:pPr>
              <w:spacing w:after="0" w:line="240" w:lineRule="auto"/>
              <w:rPr>
                <w:rFonts w:asciiTheme="minorHAnsi" w:eastAsiaTheme="minorHAnsi" w:hAnsiTheme="minorHAnsi" w:cstheme="minorHAnsi"/>
                <w:b/>
                <w:sz w:val="22"/>
                <w:szCs w:val="22"/>
                <w:lang w:val="en-GB"/>
              </w:rPr>
            </w:pPr>
          </w:p>
          <w:p w14:paraId="07B0C84E" w14:textId="77777777" w:rsidR="002645BE" w:rsidRPr="009A1329" w:rsidRDefault="000A063A" w:rsidP="002645BE">
            <w:pPr>
              <w:spacing w:after="0" w:line="240" w:lineRule="auto"/>
              <w:rPr>
                <w:rFonts w:asciiTheme="minorHAnsi" w:eastAsiaTheme="minorHAnsi" w:hAnsiTheme="minorHAnsi" w:cstheme="minorHAnsi"/>
                <w:b/>
                <w:sz w:val="22"/>
                <w:szCs w:val="22"/>
                <w:lang w:val="en-GB"/>
              </w:rPr>
            </w:pPr>
            <w:r w:rsidRPr="009A1329">
              <w:rPr>
                <w:rFonts w:asciiTheme="minorHAnsi" w:eastAsiaTheme="minorHAnsi" w:hAnsiTheme="minorHAnsi" w:cstheme="minorHAnsi"/>
                <w:b/>
                <w:sz w:val="22"/>
                <w:szCs w:val="22"/>
                <w:lang w:val="en-GB"/>
              </w:rPr>
              <w:t xml:space="preserve">Job </w:t>
            </w:r>
            <w:r w:rsidR="002645BE" w:rsidRPr="009A1329">
              <w:rPr>
                <w:rFonts w:asciiTheme="minorHAnsi" w:eastAsiaTheme="minorHAnsi" w:hAnsiTheme="minorHAnsi" w:cstheme="minorHAnsi"/>
                <w:b/>
                <w:sz w:val="22"/>
                <w:szCs w:val="22"/>
                <w:lang w:val="en-GB"/>
              </w:rPr>
              <w:t>Description</w:t>
            </w:r>
          </w:p>
          <w:p w14:paraId="24010C6A" w14:textId="77777777" w:rsidR="002645BE" w:rsidRPr="009A1329" w:rsidRDefault="002645BE" w:rsidP="002645BE">
            <w:pPr>
              <w:spacing w:after="0" w:line="240" w:lineRule="auto"/>
              <w:rPr>
                <w:rFonts w:asciiTheme="minorHAnsi" w:eastAsiaTheme="minorHAnsi" w:hAnsiTheme="minorHAnsi" w:cstheme="minorHAnsi"/>
                <w:b/>
                <w:sz w:val="22"/>
                <w:szCs w:val="22"/>
                <w:lang w:val="en-GB"/>
              </w:rPr>
            </w:pPr>
          </w:p>
        </w:tc>
        <w:tc>
          <w:tcPr>
            <w:tcW w:w="9643" w:type="dxa"/>
          </w:tcPr>
          <w:p w14:paraId="5745FB33" w14:textId="77777777" w:rsidR="002645BE" w:rsidRPr="009A1329" w:rsidRDefault="00057DD9" w:rsidP="002645BE">
            <w:pPr>
              <w:spacing w:after="0" w:line="240" w:lineRule="auto"/>
              <w:contextualSpacing/>
              <w:rPr>
                <w:rFonts w:asciiTheme="minorHAnsi" w:eastAsiaTheme="minorHAnsi" w:hAnsiTheme="minorHAnsi" w:cstheme="minorHAnsi"/>
                <w:b/>
                <w:i/>
                <w:sz w:val="22"/>
                <w:szCs w:val="22"/>
                <w:lang w:val="en-GB"/>
              </w:rPr>
            </w:pPr>
            <w:r w:rsidRPr="009A1329">
              <w:rPr>
                <w:rFonts w:asciiTheme="minorHAnsi" w:eastAsiaTheme="minorHAnsi" w:hAnsiTheme="minorHAnsi" w:cstheme="minorHAnsi"/>
                <w:b/>
                <w:i/>
                <w:sz w:val="22"/>
                <w:szCs w:val="22"/>
                <w:lang w:val="en-GB"/>
              </w:rPr>
              <w:t>Job Purpose</w:t>
            </w:r>
          </w:p>
          <w:p w14:paraId="32C2B250" w14:textId="77777777" w:rsidR="00607FF6" w:rsidRPr="009A1329" w:rsidRDefault="00607FF6" w:rsidP="002645BE">
            <w:pPr>
              <w:spacing w:after="0" w:line="240" w:lineRule="auto"/>
              <w:contextualSpacing/>
              <w:rPr>
                <w:rFonts w:asciiTheme="minorHAnsi" w:eastAsiaTheme="minorHAnsi" w:hAnsiTheme="minorHAnsi" w:cstheme="minorHAnsi"/>
                <w:b/>
                <w:i/>
                <w:sz w:val="22"/>
                <w:szCs w:val="22"/>
                <w:lang w:val="en-GB"/>
              </w:rPr>
            </w:pPr>
          </w:p>
          <w:p w14:paraId="5657B92B" w14:textId="77777777" w:rsidR="000D6ECA" w:rsidRPr="00B134B7" w:rsidRDefault="000D6ECA" w:rsidP="000D6ECA">
            <w:pPr>
              <w:spacing w:after="0" w:line="240" w:lineRule="auto"/>
              <w:rPr>
                <w:sz w:val="22"/>
                <w:lang w:bidi="en-US"/>
              </w:rPr>
            </w:pPr>
            <w:r w:rsidRPr="00B134B7">
              <w:rPr>
                <w:rFonts w:asciiTheme="minorHAnsi" w:eastAsiaTheme="minorHAnsi" w:hAnsiTheme="minorHAnsi" w:cs="Shruti"/>
                <w:bCs/>
                <w:iCs/>
                <w:sz w:val="22"/>
                <w:szCs w:val="22"/>
              </w:rPr>
              <w:t>Working across the group software delivery you will be responsible for the day-to-day management of the technical</w:t>
            </w:r>
            <w:r>
              <w:rPr>
                <w:rFonts w:asciiTheme="minorHAnsi" w:eastAsiaTheme="minorHAnsi" w:hAnsiTheme="minorHAnsi" w:cs="Shruti"/>
                <w:bCs/>
                <w:iCs/>
                <w:sz w:val="22"/>
                <w:szCs w:val="22"/>
              </w:rPr>
              <w:t xml:space="preserve"> systems and</w:t>
            </w:r>
            <w:r w:rsidRPr="00B134B7">
              <w:rPr>
                <w:rFonts w:asciiTheme="minorHAnsi" w:eastAsiaTheme="minorHAnsi" w:hAnsiTheme="minorHAnsi" w:cs="Shruti"/>
                <w:bCs/>
                <w:iCs/>
                <w:sz w:val="22"/>
                <w:szCs w:val="22"/>
              </w:rPr>
              <w:t xml:space="preserve"> support </w:t>
            </w:r>
            <w:r>
              <w:rPr>
                <w:rFonts w:asciiTheme="minorHAnsi" w:eastAsiaTheme="minorHAnsi" w:hAnsiTheme="minorHAnsi" w:cs="Shruti"/>
                <w:bCs/>
                <w:iCs/>
                <w:sz w:val="22"/>
                <w:szCs w:val="22"/>
              </w:rPr>
              <w:t>engineers</w:t>
            </w:r>
            <w:r w:rsidRPr="00B134B7">
              <w:rPr>
                <w:rFonts w:asciiTheme="minorHAnsi" w:eastAsiaTheme="minorHAnsi" w:hAnsiTheme="minorHAnsi" w:cs="Shruti"/>
                <w:bCs/>
                <w:iCs/>
                <w:sz w:val="22"/>
                <w:szCs w:val="22"/>
              </w:rPr>
              <w:t xml:space="preserve"> who manage the business-as-usual activity including managing service desk requests and incidents, management of supporting documentation, interacting with key business stakeholders, internal central functions, end users and 3rd party suppliers to resolve incidents and problems. The role will also include striving for continuous service improvement delivered via the internal change management process managing the team in support of business projects as and when required. </w:t>
            </w:r>
            <w:r>
              <w:rPr>
                <w:sz w:val="22"/>
                <w:lang w:bidi="en-US"/>
              </w:rPr>
              <w:t xml:space="preserve">Fundamentally, you will ensure the confidentiality, integrity, and availability of data in the IT systems are always preserved. Furthermore, you will also support the management of third-party relationships with our key suppliers. </w:t>
            </w:r>
          </w:p>
          <w:p w14:paraId="79EEF4DF" w14:textId="77777777" w:rsidR="000D6ECA" w:rsidRDefault="000D6ECA" w:rsidP="00204167">
            <w:pPr>
              <w:spacing w:after="0" w:line="240" w:lineRule="auto"/>
              <w:contextualSpacing/>
              <w:rPr>
                <w:rFonts w:asciiTheme="minorHAnsi" w:eastAsiaTheme="minorHAnsi" w:hAnsiTheme="minorHAnsi" w:cstheme="minorHAnsi"/>
                <w:b/>
                <w:i/>
                <w:sz w:val="22"/>
                <w:szCs w:val="22"/>
                <w:lang w:val="en-GB"/>
              </w:rPr>
            </w:pPr>
          </w:p>
          <w:p w14:paraId="10567103" w14:textId="77777777" w:rsidR="000D6ECA" w:rsidRDefault="000D6ECA" w:rsidP="00204167">
            <w:pPr>
              <w:spacing w:after="0" w:line="240" w:lineRule="auto"/>
              <w:contextualSpacing/>
              <w:rPr>
                <w:rFonts w:asciiTheme="minorHAnsi" w:eastAsiaTheme="minorHAnsi" w:hAnsiTheme="minorHAnsi" w:cstheme="minorHAnsi"/>
                <w:b/>
                <w:i/>
                <w:sz w:val="22"/>
                <w:szCs w:val="22"/>
                <w:lang w:val="en-GB"/>
              </w:rPr>
            </w:pPr>
          </w:p>
          <w:p w14:paraId="01293FB9" w14:textId="5F3506E5" w:rsidR="00765C0E" w:rsidRPr="009A1329" w:rsidRDefault="00895628" w:rsidP="00204167">
            <w:pPr>
              <w:spacing w:after="0" w:line="240" w:lineRule="auto"/>
              <w:contextualSpacing/>
              <w:rPr>
                <w:rFonts w:asciiTheme="minorHAnsi" w:eastAsiaTheme="minorHAnsi" w:hAnsiTheme="minorHAnsi" w:cstheme="minorHAnsi"/>
                <w:b/>
                <w:i/>
                <w:color w:val="FF0000"/>
                <w:sz w:val="22"/>
                <w:szCs w:val="22"/>
                <w:lang w:val="en-GB"/>
              </w:rPr>
            </w:pPr>
            <w:r w:rsidRPr="009A1329">
              <w:rPr>
                <w:rFonts w:asciiTheme="minorHAnsi" w:eastAsiaTheme="minorHAnsi" w:hAnsiTheme="minorHAnsi" w:cstheme="minorHAnsi"/>
                <w:b/>
                <w:i/>
                <w:sz w:val="22"/>
                <w:szCs w:val="22"/>
                <w:lang w:val="en-GB"/>
              </w:rPr>
              <w:t>Key Responsibilit</w:t>
            </w:r>
            <w:r w:rsidR="00D2056F" w:rsidRPr="009A1329">
              <w:rPr>
                <w:rFonts w:asciiTheme="minorHAnsi" w:eastAsiaTheme="minorHAnsi" w:hAnsiTheme="minorHAnsi" w:cstheme="minorHAnsi"/>
                <w:b/>
                <w:i/>
                <w:sz w:val="22"/>
                <w:szCs w:val="22"/>
                <w:lang w:val="en-GB"/>
              </w:rPr>
              <w:t>i</w:t>
            </w:r>
            <w:r w:rsidRPr="009A1329">
              <w:rPr>
                <w:rFonts w:asciiTheme="minorHAnsi" w:eastAsiaTheme="minorHAnsi" w:hAnsiTheme="minorHAnsi" w:cstheme="minorHAnsi"/>
                <w:b/>
                <w:i/>
                <w:sz w:val="22"/>
                <w:szCs w:val="22"/>
                <w:lang w:val="en-GB"/>
              </w:rPr>
              <w:t>es</w:t>
            </w:r>
            <w:r w:rsidR="00472C37" w:rsidRPr="009A1329">
              <w:rPr>
                <w:rFonts w:asciiTheme="minorHAnsi" w:eastAsiaTheme="minorHAnsi" w:hAnsiTheme="minorHAnsi" w:cstheme="minorHAnsi"/>
                <w:b/>
                <w:i/>
                <w:sz w:val="22"/>
                <w:szCs w:val="22"/>
                <w:lang w:val="en-GB"/>
              </w:rPr>
              <w:t xml:space="preserve"> </w:t>
            </w:r>
          </w:p>
          <w:p w14:paraId="318642A3" w14:textId="77777777" w:rsidR="00820907" w:rsidRDefault="00820907" w:rsidP="00820907">
            <w:pPr>
              <w:pStyle w:val="paragraph"/>
              <w:shd w:val="clear" w:color="auto" w:fill="FFFFFF"/>
              <w:spacing w:before="0" w:beforeAutospacing="0" w:after="0" w:afterAutospacing="0"/>
              <w:ind w:left="720"/>
              <w:textAlignment w:val="baseline"/>
              <w:rPr>
                <w:rFonts w:asciiTheme="minorHAnsi" w:hAnsiTheme="minorHAnsi" w:cstheme="minorHAnsi"/>
                <w:sz w:val="22"/>
                <w:szCs w:val="22"/>
              </w:rPr>
            </w:pPr>
          </w:p>
          <w:p w14:paraId="439BCA3D" w14:textId="77777777" w:rsidR="000D6ECA" w:rsidRPr="000D6ECA" w:rsidRDefault="000D6ECA" w:rsidP="000D6ECA">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2"/>
                <w:szCs w:val="22"/>
                <w:lang w:val="en-GB" w:eastAsia="en-GB" w:bidi="en-GB"/>
              </w:rPr>
            </w:pPr>
            <w:r w:rsidRPr="000D6ECA">
              <w:rPr>
                <w:sz w:val="22"/>
                <w:szCs w:val="22"/>
                <w:lang w:val="en-GB" w:eastAsia="en-GB" w:bidi="en-GB"/>
              </w:rPr>
              <w:t>Responsibility for all service requests ensuring they are dealt with in a professional manner within defined SLA’s, to the satisfaction of the customer and where required, produce MI and commentary for service reviews.</w:t>
            </w:r>
          </w:p>
          <w:p w14:paraId="4AAA5882" w14:textId="77777777" w:rsidR="000D6ECA" w:rsidRPr="000D6ECA" w:rsidRDefault="000D6ECA" w:rsidP="000D6ECA">
            <w:pPr>
              <w:numPr>
                <w:ilvl w:val="0"/>
                <w:numId w:val="27"/>
              </w:numPr>
              <w:spacing w:after="0" w:line="240" w:lineRule="auto"/>
              <w:contextualSpacing/>
              <w:rPr>
                <w:sz w:val="22"/>
                <w:szCs w:val="22"/>
                <w:lang w:val="en-GB" w:eastAsia="en-GB" w:bidi="en-GB"/>
              </w:rPr>
            </w:pPr>
            <w:r w:rsidRPr="000D6ECA">
              <w:rPr>
                <w:rFonts w:asciiTheme="minorHAnsi" w:eastAsiaTheme="minorHAnsi" w:hAnsiTheme="minorHAnsi" w:cstheme="minorBidi"/>
                <w:sz w:val="22"/>
                <w:szCs w:val="22"/>
                <w:lang w:val="en-GB" w:eastAsia="en-GB" w:bidi="en-GB"/>
              </w:rPr>
              <w:t>Provide clear and decisive leadership on incident management issues, liaising and providing progress reports to stakeholders. Including active participation in the p</w:t>
            </w:r>
            <w:r w:rsidRPr="000D6ECA">
              <w:rPr>
                <w:sz w:val="22"/>
                <w:szCs w:val="22"/>
                <w:lang w:val="en-GB" w:eastAsia="en-GB" w:bidi="en-GB"/>
              </w:rPr>
              <w:t>lanning and execution of IT Service Continuity Testing.</w:t>
            </w:r>
          </w:p>
          <w:p w14:paraId="04123E9C" w14:textId="77777777" w:rsidR="000D6ECA" w:rsidRPr="000D6ECA" w:rsidRDefault="000D6ECA" w:rsidP="000D6ECA">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2"/>
                <w:szCs w:val="22"/>
                <w:lang w:val="en-GB" w:eastAsia="en-GB" w:bidi="en-GB"/>
              </w:rPr>
            </w:pPr>
            <w:r w:rsidRPr="000D6ECA">
              <w:rPr>
                <w:sz w:val="22"/>
                <w:szCs w:val="22"/>
                <w:lang w:val="en-GB" w:eastAsia="en-GB" w:bidi="en-GB"/>
              </w:rPr>
              <w:t>Proactively target root cause analysis to minimise IT issues and identify opportunities to improve the performance of software by monitoring key systems, databases and API’s making recommendations to enhance the availability and performance of services that contribute to the customer journey</w:t>
            </w:r>
          </w:p>
          <w:p w14:paraId="4AF88FCF" w14:textId="77777777" w:rsidR="000D6ECA" w:rsidRPr="000D6ECA" w:rsidRDefault="000D6ECA" w:rsidP="000D6ECA">
            <w:pPr>
              <w:numPr>
                <w:ilvl w:val="0"/>
                <w:numId w:val="27"/>
              </w:numPr>
              <w:spacing w:after="0" w:line="240" w:lineRule="auto"/>
              <w:contextualSpacing/>
              <w:rPr>
                <w:sz w:val="22"/>
                <w:szCs w:val="22"/>
                <w:lang w:val="en-GB" w:eastAsia="en-GB" w:bidi="en-GB"/>
              </w:rPr>
            </w:pPr>
            <w:r w:rsidRPr="000D6ECA">
              <w:rPr>
                <w:rFonts w:asciiTheme="minorHAnsi" w:eastAsiaTheme="minorHAnsi" w:hAnsiTheme="minorHAnsi" w:cstheme="minorBidi"/>
                <w:sz w:val="22"/>
                <w:szCs w:val="22"/>
                <w:lang w:val="en-GB" w:eastAsia="en-GB" w:bidi="en-GB"/>
              </w:rPr>
              <w:t xml:space="preserve">Managing the overall release process which includes creating a deployment plan into the Test and Live environments to give </w:t>
            </w:r>
            <w:r w:rsidRPr="000D6ECA">
              <w:rPr>
                <w:sz w:val="22"/>
                <w:szCs w:val="22"/>
                <w:lang w:val="en-GB" w:eastAsia="en-GB" w:bidi="en-GB"/>
              </w:rPr>
              <w:t>visibility of future release timings and expected content for each solution for internal and external stakeholders.</w:t>
            </w:r>
          </w:p>
          <w:p w14:paraId="3CB1C753" w14:textId="77777777" w:rsidR="000D6ECA" w:rsidRPr="000D6ECA" w:rsidRDefault="000D6ECA" w:rsidP="000D6ECA">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2"/>
                <w:szCs w:val="22"/>
                <w:lang w:val="en-GB" w:eastAsia="en-GB" w:bidi="en-GB"/>
              </w:rPr>
            </w:pPr>
            <w:r w:rsidRPr="000D6ECA">
              <w:rPr>
                <w:sz w:val="22"/>
                <w:szCs w:val="22"/>
                <w:lang w:val="en-GB" w:eastAsia="en-GB" w:bidi="en-GB"/>
              </w:rPr>
              <w:lastRenderedPageBreak/>
              <w:t>Provide expert advice and technical support for systems administration, configuration and privilege management ensuring consistency is achieved across various environments.</w:t>
            </w:r>
          </w:p>
          <w:p w14:paraId="0B388DCD" w14:textId="77777777" w:rsidR="000D6ECA" w:rsidRPr="000D6ECA" w:rsidRDefault="000D6ECA" w:rsidP="000D6ECA">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2"/>
                <w:szCs w:val="22"/>
                <w:lang w:val="en-GB" w:eastAsia="en-GB" w:bidi="en-GB"/>
              </w:rPr>
            </w:pPr>
            <w:r w:rsidRPr="000D6ECA">
              <w:rPr>
                <w:sz w:val="22"/>
                <w:szCs w:val="22"/>
                <w:lang w:val="en-GB" w:eastAsia="en-GB" w:bidi="en-GB"/>
              </w:rPr>
              <w:t>Accountability for the management and auditing of system access and being the IT lead for liaising with and providing evidence to external auditors.</w:t>
            </w:r>
          </w:p>
          <w:p w14:paraId="13A4B25D" w14:textId="77777777" w:rsidR="000D6ECA" w:rsidRPr="000D6ECA" w:rsidRDefault="000D6ECA" w:rsidP="000D6ECA">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2"/>
                <w:szCs w:val="22"/>
                <w:lang w:val="en-GB" w:eastAsia="en-GB" w:bidi="en-GB"/>
              </w:rPr>
            </w:pPr>
            <w:r w:rsidRPr="000D6ECA">
              <w:rPr>
                <w:sz w:val="22"/>
                <w:szCs w:val="22"/>
                <w:lang w:val="en-GB" w:eastAsia="en-GB" w:bidi="en-GB"/>
              </w:rPr>
              <w:t xml:space="preserve">Managing the performance of technically skilled IT professionals, setting stretching objectives, manage, maintain, and develop knowledge repository, resource management, leading by example and coaching the team to resolve complex issues. </w:t>
            </w:r>
          </w:p>
          <w:p w14:paraId="305B58CD" w14:textId="77777777" w:rsidR="000D6ECA" w:rsidRPr="000D6ECA" w:rsidRDefault="000D6ECA" w:rsidP="000D6ECA">
            <w:pPr>
              <w:numPr>
                <w:ilvl w:val="0"/>
                <w:numId w:val="27"/>
              </w:numPr>
              <w:spacing w:after="0" w:line="240" w:lineRule="auto"/>
              <w:contextualSpacing/>
              <w:rPr>
                <w:sz w:val="22"/>
                <w:szCs w:val="22"/>
                <w:lang w:val="en-GB" w:eastAsia="en-GB" w:bidi="en-GB"/>
              </w:rPr>
            </w:pPr>
            <w:r w:rsidRPr="000D6ECA">
              <w:rPr>
                <w:rFonts w:asciiTheme="minorHAnsi" w:eastAsiaTheme="minorHAnsi" w:hAnsiTheme="minorHAnsi" w:cstheme="minorBidi"/>
                <w:sz w:val="22"/>
                <w:szCs w:val="22"/>
                <w:lang w:val="en-GB" w:eastAsia="en-GB" w:bidi="en-GB"/>
              </w:rPr>
              <w:t>Ensure that the skills of the Technical Systems and Support Engineers are kept relevant to changing technologies that the business chooses to embrace, including a</w:t>
            </w:r>
            <w:r w:rsidRPr="000D6ECA">
              <w:rPr>
                <w:sz w:val="22"/>
                <w:szCs w:val="22"/>
                <w:lang w:val="en-GB" w:eastAsia="en-GB" w:bidi="en-GB"/>
              </w:rPr>
              <w:t>ligning team processes with Industry best practice (ITIL).</w:t>
            </w:r>
          </w:p>
          <w:p w14:paraId="3B6A8119" w14:textId="77777777" w:rsidR="000D6ECA" w:rsidRPr="000D6ECA" w:rsidRDefault="000D6ECA" w:rsidP="000D6ECA">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2"/>
                <w:szCs w:val="22"/>
                <w:lang w:val="en-GB" w:eastAsia="en-GB" w:bidi="en-GB"/>
              </w:rPr>
            </w:pPr>
            <w:r w:rsidRPr="000D6ECA">
              <w:rPr>
                <w:sz w:val="22"/>
                <w:szCs w:val="22"/>
                <w:lang w:val="en-GB" w:eastAsia="en-GB" w:bidi="en-GB"/>
              </w:rPr>
              <w:t>Collaborating with the Central IT team and external vendors to ensure the correct infrastructure is in place for the application to improve system performance and reliability.</w:t>
            </w:r>
          </w:p>
          <w:p w14:paraId="7FE760A3" w14:textId="77777777" w:rsidR="000D6ECA" w:rsidRPr="000D6ECA" w:rsidRDefault="000D6ECA" w:rsidP="000D6ECA">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sz w:val="22"/>
                <w:szCs w:val="22"/>
                <w:lang w:val="en-GB" w:eastAsia="en-GB" w:bidi="en-GB"/>
              </w:rPr>
            </w:pPr>
            <w:r w:rsidRPr="000D6ECA">
              <w:rPr>
                <w:sz w:val="22"/>
                <w:szCs w:val="22"/>
                <w:lang w:val="en-GB" w:eastAsia="en-GB" w:bidi="en-GB"/>
              </w:rPr>
              <w:t>Supporting in the management of third-party relationships and acting as the supplier relationship manager for some of the Groups suppliers.</w:t>
            </w:r>
          </w:p>
          <w:p w14:paraId="01629585" w14:textId="6A735522" w:rsidR="000D6ECA" w:rsidRDefault="000D6ECA" w:rsidP="000D6ECA">
            <w:pPr>
              <w:pStyle w:val="paragraph"/>
              <w:shd w:val="clear" w:color="auto" w:fill="FFFFFF"/>
              <w:spacing w:before="0" w:beforeAutospacing="0" w:after="0" w:afterAutospacing="0"/>
              <w:ind w:left="720"/>
              <w:textAlignment w:val="baseline"/>
              <w:rPr>
                <w:rFonts w:asciiTheme="minorHAnsi" w:hAnsiTheme="minorHAnsi" w:cstheme="minorHAnsi"/>
                <w:sz w:val="22"/>
                <w:szCs w:val="22"/>
              </w:rPr>
            </w:pPr>
            <w:r w:rsidRPr="000D6ECA">
              <w:rPr>
                <w:rFonts w:ascii="Calibri" w:eastAsia="Calibri" w:hAnsi="Calibri"/>
                <w:sz w:val="22"/>
                <w:lang w:val="en-US" w:eastAsia="en-US"/>
              </w:rPr>
              <w:t>Ensure commitment towards Quality Standards, by maintaining an awareness of the relevant critical control standards of any activities.</w:t>
            </w:r>
          </w:p>
          <w:p w14:paraId="564D4FB9" w14:textId="77777777" w:rsidR="00754573" w:rsidRPr="009A1329" w:rsidRDefault="00754573" w:rsidP="000D6ECA">
            <w:pPr>
              <w:pStyle w:val="paragraph"/>
              <w:spacing w:before="0" w:beforeAutospacing="0" w:after="0" w:afterAutospacing="0"/>
              <w:ind w:left="720"/>
              <w:textAlignment w:val="baseline"/>
              <w:rPr>
                <w:rFonts w:cstheme="minorHAnsi"/>
                <w:sz w:val="22"/>
              </w:rPr>
            </w:pPr>
          </w:p>
        </w:tc>
      </w:tr>
      <w:tr w:rsidR="002645BE" w:rsidRPr="009A1329" w14:paraId="7030AF4D" w14:textId="77777777" w:rsidTr="00820907">
        <w:trPr>
          <w:trHeight w:val="1431"/>
        </w:trPr>
        <w:tc>
          <w:tcPr>
            <w:tcW w:w="1386" w:type="dxa"/>
          </w:tcPr>
          <w:p w14:paraId="48B1E8DB" w14:textId="77777777" w:rsidR="002645BE" w:rsidRPr="009A1329" w:rsidRDefault="002645BE" w:rsidP="002645BE">
            <w:pPr>
              <w:spacing w:after="0" w:line="240" w:lineRule="auto"/>
              <w:rPr>
                <w:rFonts w:asciiTheme="minorHAnsi" w:eastAsiaTheme="minorHAnsi" w:hAnsiTheme="minorHAnsi" w:cstheme="minorHAnsi"/>
                <w:b/>
                <w:sz w:val="22"/>
                <w:szCs w:val="22"/>
                <w:lang w:val="en-GB"/>
              </w:rPr>
            </w:pPr>
          </w:p>
          <w:p w14:paraId="6C3EEAB4" w14:textId="77777777" w:rsidR="002645BE" w:rsidRPr="009A1329" w:rsidRDefault="002645BE" w:rsidP="002645BE">
            <w:pPr>
              <w:spacing w:after="0" w:line="240" w:lineRule="auto"/>
              <w:rPr>
                <w:rFonts w:asciiTheme="minorHAnsi" w:eastAsiaTheme="minorHAnsi" w:hAnsiTheme="minorHAnsi" w:cstheme="minorHAnsi"/>
                <w:b/>
                <w:sz w:val="22"/>
                <w:szCs w:val="22"/>
                <w:lang w:val="en-GB"/>
              </w:rPr>
            </w:pPr>
            <w:r w:rsidRPr="009A1329">
              <w:rPr>
                <w:rFonts w:asciiTheme="minorHAnsi" w:eastAsiaTheme="minorHAnsi" w:hAnsiTheme="minorHAnsi" w:cstheme="minorHAnsi"/>
                <w:b/>
                <w:sz w:val="22"/>
                <w:szCs w:val="22"/>
                <w:lang w:val="en-GB"/>
              </w:rPr>
              <w:t>Specification</w:t>
            </w:r>
          </w:p>
          <w:p w14:paraId="44BEF0BA" w14:textId="77777777" w:rsidR="002645BE" w:rsidRPr="009A1329" w:rsidRDefault="002645BE" w:rsidP="002645BE">
            <w:pPr>
              <w:spacing w:after="0" w:line="240" w:lineRule="auto"/>
              <w:rPr>
                <w:rFonts w:asciiTheme="minorHAnsi" w:eastAsiaTheme="minorHAnsi" w:hAnsiTheme="minorHAnsi" w:cstheme="minorHAnsi"/>
                <w:b/>
                <w:sz w:val="22"/>
                <w:szCs w:val="22"/>
                <w:lang w:val="en-GB"/>
              </w:rPr>
            </w:pPr>
          </w:p>
        </w:tc>
        <w:tc>
          <w:tcPr>
            <w:tcW w:w="9643" w:type="dxa"/>
          </w:tcPr>
          <w:p w14:paraId="6C25FACA" w14:textId="77777777" w:rsidR="00CE0014" w:rsidRPr="009A1329" w:rsidRDefault="00CE0014" w:rsidP="002645BE">
            <w:pPr>
              <w:spacing w:after="0" w:line="240" w:lineRule="auto"/>
              <w:rPr>
                <w:rFonts w:asciiTheme="minorHAnsi" w:eastAsiaTheme="minorHAnsi" w:hAnsiTheme="minorHAnsi" w:cstheme="minorHAnsi"/>
                <w:i/>
                <w:sz w:val="22"/>
                <w:szCs w:val="22"/>
                <w:lang w:val="en-GB"/>
              </w:rPr>
            </w:pPr>
          </w:p>
          <w:p w14:paraId="081314D1" w14:textId="10CBFE00" w:rsidR="000E1675" w:rsidRPr="009A1329" w:rsidRDefault="00472C37" w:rsidP="002645BE">
            <w:pPr>
              <w:spacing w:after="0" w:line="240" w:lineRule="auto"/>
              <w:rPr>
                <w:rFonts w:asciiTheme="minorHAnsi" w:eastAsiaTheme="minorHAnsi" w:hAnsiTheme="minorHAnsi" w:cstheme="minorHAnsi"/>
                <w:b/>
                <w:i/>
                <w:sz w:val="22"/>
                <w:szCs w:val="22"/>
                <w:lang w:val="en-GB"/>
              </w:rPr>
            </w:pPr>
            <w:r w:rsidRPr="009A1329">
              <w:rPr>
                <w:rFonts w:asciiTheme="minorHAnsi" w:eastAsiaTheme="minorHAnsi" w:hAnsiTheme="minorHAnsi" w:cstheme="minorHAnsi"/>
                <w:b/>
                <w:i/>
                <w:sz w:val="22"/>
                <w:szCs w:val="22"/>
                <w:lang w:val="en-GB"/>
              </w:rPr>
              <w:t>Skills/</w:t>
            </w:r>
            <w:r w:rsidR="002645BE" w:rsidRPr="009A1329">
              <w:rPr>
                <w:rFonts w:asciiTheme="minorHAnsi" w:eastAsiaTheme="minorHAnsi" w:hAnsiTheme="minorHAnsi" w:cstheme="minorHAnsi"/>
                <w:b/>
                <w:i/>
                <w:sz w:val="22"/>
                <w:szCs w:val="22"/>
                <w:lang w:val="en-GB"/>
              </w:rPr>
              <w:t>Knowledge</w:t>
            </w:r>
            <w:r w:rsidR="000A063A" w:rsidRPr="009A1329">
              <w:rPr>
                <w:rFonts w:asciiTheme="minorHAnsi" w:eastAsiaTheme="minorHAnsi" w:hAnsiTheme="minorHAnsi" w:cstheme="minorHAnsi"/>
                <w:b/>
                <w:i/>
                <w:sz w:val="22"/>
                <w:szCs w:val="22"/>
                <w:lang w:val="en-GB"/>
              </w:rPr>
              <w:t>/Experience</w:t>
            </w:r>
          </w:p>
          <w:p w14:paraId="38412B6B" w14:textId="77777777" w:rsidR="000D6ECA" w:rsidRPr="000D6ECA" w:rsidRDefault="000D6ECA" w:rsidP="000D6ECA">
            <w:pPr>
              <w:numPr>
                <w:ilvl w:val="0"/>
                <w:numId w:val="10"/>
              </w:numPr>
              <w:spacing w:after="0" w:line="240" w:lineRule="auto"/>
              <w:ind w:left="720"/>
              <w:rPr>
                <w:sz w:val="22"/>
                <w:szCs w:val="22"/>
              </w:rPr>
            </w:pPr>
            <w:r w:rsidRPr="000D6ECA">
              <w:rPr>
                <w:sz w:val="22"/>
                <w:szCs w:val="22"/>
              </w:rPr>
              <w:t>A high-level overview and general technical understanding in SQL</w:t>
            </w:r>
          </w:p>
          <w:p w14:paraId="372B85C2" w14:textId="77777777" w:rsidR="000D6ECA" w:rsidRPr="000D6ECA" w:rsidRDefault="000D6ECA" w:rsidP="000D6ECA">
            <w:pPr>
              <w:numPr>
                <w:ilvl w:val="0"/>
                <w:numId w:val="10"/>
              </w:numPr>
              <w:spacing w:after="0" w:line="240" w:lineRule="auto"/>
              <w:ind w:left="720"/>
              <w:rPr>
                <w:sz w:val="22"/>
                <w:szCs w:val="22"/>
              </w:rPr>
            </w:pPr>
            <w:r w:rsidRPr="000D6ECA">
              <w:rPr>
                <w:sz w:val="22"/>
                <w:szCs w:val="22"/>
              </w:rPr>
              <w:t>Quality conscious and methodical approach to work, with strong attention to detail.</w:t>
            </w:r>
          </w:p>
          <w:p w14:paraId="1BB72DCF" w14:textId="77777777" w:rsidR="000D6ECA" w:rsidRPr="000D6ECA" w:rsidRDefault="000D6ECA" w:rsidP="000D6ECA">
            <w:pPr>
              <w:numPr>
                <w:ilvl w:val="0"/>
                <w:numId w:val="10"/>
              </w:numPr>
              <w:spacing w:after="25" w:line="244" w:lineRule="auto"/>
              <w:ind w:left="720"/>
              <w:rPr>
                <w:sz w:val="22"/>
                <w:szCs w:val="22"/>
              </w:rPr>
            </w:pPr>
            <w:r w:rsidRPr="000D6ECA">
              <w:rPr>
                <w:sz w:val="22"/>
                <w:szCs w:val="22"/>
              </w:rPr>
              <w:t>Excellent communication and influencing skills; able to listen, question and simplify to work effectively with a diverse range of people whose role requires interaction with the 3</w:t>
            </w:r>
            <w:r w:rsidRPr="000D6ECA">
              <w:rPr>
                <w:sz w:val="22"/>
                <w:szCs w:val="22"/>
                <w:vertAlign w:val="superscript"/>
              </w:rPr>
              <w:t>rd</w:t>
            </w:r>
            <w:r w:rsidRPr="000D6ECA">
              <w:rPr>
                <w:sz w:val="22"/>
                <w:szCs w:val="22"/>
              </w:rPr>
              <w:t xml:space="preserve"> party system.</w:t>
            </w:r>
          </w:p>
          <w:p w14:paraId="5D6518DE" w14:textId="77777777" w:rsidR="000D6ECA" w:rsidRPr="000D6ECA" w:rsidRDefault="000D6ECA" w:rsidP="000D6ECA">
            <w:pPr>
              <w:numPr>
                <w:ilvl w:val="0"/>
                <w:numId w:val="10"/>
              </w:numPr>
              <w:spacing w:after="0" w:line="240" w:lineRule="auto"/>
              <w:ind w:left="720"/>
              <w:rPr>
                <w:sz w:val="22"/>
                <w:szCs w:val="22"/>
              </w:rPr>
            </w:pPr>
            <w:r w:rsidRPr="000D6ECA">
              <w:rPr>
                <w:sz w:val="22"/>
                <w:szCs w:val="22"/>
              </w:rPr>
              <w:t>The ability to understand how applications are configured and operated within a business function.</w:t>
            </w:r>
          </w:p>
          <w:p w14:paraId="0A77DF1C" w14:textId="77777777" w:rsidR="000D6ECA" w:rsidRPr="000D6ECA" w:rsidRDefault="000D6ECA" w:rsidP="000D6ECA">
            <w:pPr>
              <w:numPr>
                <w:ilvl w:val="0"/>
                <w:numId w:val="10"/>
              </w:numPr>
              <w:spacing w:after="0" w:line="240" w:lineRule="auto"/>
              <w:ind w:left="720"/>
              <w:rPr>
                <w:sz w:val="22"/>
                <w:szCs w:val="22"/>
              </w:rPr>
            </w:pPr>
            <w:r w:rsidRPr="000D6ECA">
              <w:rPr>
                <w:sz w:val="22"/>
                <w:szCs w:val="22"/>
              </w:rPr>
              <w:t>Excellent problem-solving skills with a proactive approach to root cause analysis and CSI.</w:t>
            </w:r>
          </w:p>
          <w:p w14:paraId="33B6DC36" w14:textId="77777777" w:rsidR="000D6ECA" w:rsidRPr="000D6ECA" w:rsidRDefault="000D6ECA" w:rsidP="000D6ECA">
            <w:pPr>
              <w:numPr>
                <w:ilvl w:val="0"/>
                <w:numId w:val="10"/>
              </w:numPr>
              <w:spacing w:after="0" w:line="240" w:lineRule="auto"/>
              <w:ind w:left="720"/>
              <w:rPr>
                <w:sz w:val="22"/>
                <w:szCs w:val="22"/>
              </w:rPr>
            </w:pPr>
            <w:r w:rsidRPr="000D6ECA">
              <w:rPr>
                <w:sz w:val="22"/>
                <w:szCs w:val="22"/>
              </w:rPr>
              <w:t>Experience of leading a diverse technical team is essential.</w:t>
            </w:r>
          </w:p>
          <w:p w14:paraId="092ACF73" w14:textId="77777777" w:rsidR="000D6ECA" w:rsidRPr="000D6ECA" w:rsidRDefault="000D6ECA" w:rsidP="000D6ECA">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contextualSpacing w:val="0"/>
              <w:rPr>
                <w:sz w:val="22"/>
                <w:lang w:eastAsia="en-GB" w:bidi="en-GB"/>
              </w:rPr>
            </w:pPr>
            <w:r w:rsidRPr="000D6ECA">
              <w:rPr>
                <w:sz w:val="22"/>
                <w:lang w:eastAsia="en-GB" w:bidi="en-GB"/>
              </w:rPr>
              <w:t>Experience of working with 3rd party suppliers and management of those 3</w:t>
            </w:r>
            <w:proofErr w:type="spellStart"/>
            <w:r w:rsidRPr="000D6ECA">
              <w:rPr>
                <w:position w:val="6"/>
                <w:sz w:val="22"/>
                <w:lang w:eastAsia="en-GB" w:bidi="en-GB"/>
              </w:rPr>
              <w:t>rd</w:t>
            </w:r>
            <w:proofErr w:type="spellEnd"/>
            <w:r w:rsidRPr="000D6ECA">
              <w:rPr>
                <w:sz w:val="22"/>
                <w:lang w:eastAsia="en-GB" w:bidi="en-GB"/>
              </w:rPr>
              <w:t xml:space="preserve"> party supplier review meetings</w:t>
            </w:r>
          </w:p>
          <w:p w14:paraId="4B9CFF16" w14:textId="77777777" w:rsidR="000D6ECA" w:rsidRPr="009A1329" w:rsidRDefault="000D6ECA" w:rsidP="00820907">
            <w:pPr>
              <w:pStyle w:val="paragraph"/>
              <w:spacing w:before="0" w:beforeAutospacing="0" w:after="0" w:afterAutospacing="0"/>
              <w:textAlignment w:val="baseline"/>
              <w:rPr>
                <w:rStyle w:val="eop"/>
                <w:rFonts w:asciiTheme="minorHAnsi" w:hAnsiTheme="minorHAnsi" w:cstheme="minorHAnsi"/>
                <w:sz w:val="22"/>
                <w:szCs w:val="22"/>
              </w:rPr>
            </w:pPr>
          </w:p>
          <w:p w14:paraId="794C6C3C" w14:textId="6E8A3266" w:rsidR="00820907" w:rsidRPr="000D6ECA" w:rsidRDefault="000D6ECA" w:rsidP="00820907">
            <w:pPr>
              <w:pStyle w:val="paragraph"/>
              <w:spacing w:before="0" w:beforeAutospacing="0" w:after="0" w:afterAutospacing="0"/>
              <w:ind w:left="450" w:hanging="420"/>
              <w:textAlignment w:val="baseline"/>
              <w:rPr>
                <w:rFonts w:asciiTheme="minorHAnsi" w:hAnsiTheme="minorHAnsi" w:cstheme="minorHAnsi"/>
                <w:b/>
                <w:bCs/>
                <w:sz w:val="20"/>
                <w:szCs w:val="20"/>
              </w:rPr>
            </w:pPr>
            <w:r w:rsidRPr="000D6ECA">
              <w:rPr>
                <w:rStyle w:val="normaltextrun"/>
                <w:rFonts w:asciiTheme="minorHAnsi" w:hAnsiTheme="minorHAnsi" w:cstheme="minorHAnsi"/>
                <w:b/>
                <w:bCs/>
                <w:i/>
                <w:iCs/>
                <w:sz w:val="22"/>
                <w:szCs w:val="22"/>
              </w:rPr>
              <w:t>Qualifications</w:t>
            </w:r>
          </w:p>
          <w:p w14:paraId="24B35D1F" w14:textId="77777777" w:rsidR="000D6ECA" w:rsidRPr="000D6ECA" w:rsidRDefault="000D6ECA" w:rsidP="000D6ECA">
            <w:pPr>
              <w:numPr>
                <w:ilvl w:val="0"/>
                <w:numId w:val="10"/>
              </w:numPr>
              <w:spacing w:after="0" w:line="240" w:lineRule="auto"/>
              <w:ind w:left="720"/>
              <w:rPr>
                <w:sz w:val="22"/>
                <w:szCs w:val="22"/>
              </w:rPr>
            </w:pPr>
            <w:r w:rsidRPr="000D6ECA">
              <w:rPr>
                <w:sz w:val="22"/>
                <w:szCs w:val="22"/>
              </w:rPr>
              <w:t>ITIL Foundation (V3.0) qualification.</w:t>
            </w:r>
          </w:p>
          <w:p w14:paraId="35365365" w14:textId="1C97662E" w:rsidR="009805FD" w:rsidRDefault="009805FD" w:rsidP="002645BE">
            <w:pPr>
              <w:spacing w:after="0" w:line="240" w:lineRule="auto"/>
              <w:rPr>
                <w:rFonts w:asciiTheme="minorHAnsi" w:eastAsiaTheme="minorHAnsi" w:hAnsiTheme="minorHAnsi" w:cstheme="minorHAnsi"/>
                <w:b/>
                <w:i/>
                <w:sz w:val="22"/>
                <w:szCs w:val="22"/>
                <w:lang w:val="en-GB"/>
              </w:rPr>
            </w:pPr>
          </w:p>
          <w:p w14:paraId="458169E9" w14:textId="6625F17C" w:rsidR="002645BE" w:rsidRPr="009A1329" w:rsidRDefault="00820907" w:rsidP="003815D2">
            <w:pPr>
              <w:spacing w:after="0" w:line="240" w:lineRule="auto"/>
              <w:rPr>
                <w:rFonts w:asciiTheme="minorHAnsi" w:eastAsiaTheme="minorHAnsi" w:hAnsiTheme="minorHAnsi" w:cstheme="minorHAnsi"/>
                <w:b/>
                <w:i/>
                <w:sz w:val="22"/>
                <w:szCs w:val="22"/>
                <w:lang w:val="en-GB"/>
              </w:rPr>
            </w:pPr>
            <w:r w:rsidRPr="009A1329">
              <w:rPr>
                <w:rFonts w:asciiTheme="minorHAnsi" w:eastAsiaTheme="minorHAnsi" w:hAnsiTheme="minorHAnsi" w:cstheme="minorHAnsi"/>
                <w:b/>
                <w:i/>
                <w:sz w:val="22"/>
                <w:szCs w:val="22"/>
                <w:lang w:val="en-GB"/>
              </w:rPr>
              <w:t>C</w:t>
            </w:r>
            <w:r w:rsidR="00743153" w:rsidRPr="009A1329">
              <w:rPr>
                <w:rFonts w:asciiTheme="minorHAnsi" w:eastAsiaTheme="minorHAnsi" w:hAnsiTheme="minorHAnsi" w:cstheme="minorHAnsi"/>
                <w:b/>
                <w:i/>
                <w:sz w:val="22"/>
                <w:szCs w:val="22"/>
                <w:lang w:val="en-GB"/>
              </w:rPr>
              <w:t>ompetencies</w:t>
            </w:r>
          </w:p>
          <w:p w14:paraId="1D003ABE" w14:textId="77777777" w:rsidR="00246F1D" w:rsidRPr="009A1329" w:rsidRDefault="00246F1D" w:rsidP="00246F1D">
            <w:pPr>
              <w:pStyle w:val="ListParagraph"/>
              <w:numPr>
                <w:ilvl w:val="0"/>
                <w:numId w:val="10"/>
              </w:numPr>
              <w:jc w:val="both"/>
              <w:rPr>
                <w:rFonts w:cstheme="minorHAnsi"/>
                <w:sz w:val="22"/>
              </w:rPr>
            </w:pPr>
            <w:r w:rsidRPr="009A1329">
              <w:rPr>
                <w:rFonts w:cstheme="minorHAnsi"/>
                <w:sz w:val="22"/>
              </w:rPr>
              <w:t xml:space="preserve">Risk Aware – We keep our customers and us safe and secure </w:t>
            </w:r>
          </w:p>
          <w:p w14:paraId="2CDA477E" w14:textId="77777777" w:rsidR="00246F1D" w:rsidRPr="009A1329" w:rsidRDefault="00246F1D" w:rsidP="00246F1D">
            <w:pPr>
              <w:pStyle w:val="ListParagraph"/>
              <w:numPr>
                <w:ilvl w:val="0"/>
                <w:numId w:val="10"/>
              </w:numPr>
              <w:jc w:val="both"/>
              <w:rPr>
                <w:rFonts w:cstheme="minorHAnsi"/>
                <w:sz w:val="22"/>
              </w:rPr>
            </w:pPr>
            <w:r w:rsidRPr="009A1329">
              <w:rPr>
                <w:rFonts w:cstheme="minorHAnsi"/>
                <w:sz w:val="22"/>
              </w:rPr>
              <w:t xml:space="preserve">Customer focused – Our customers are at the heart of everything we do </w:t>
            </w:r>
          </w:p>
          <w:p w14:paraId="4CF576A7" w14:textId="77777777" w:rsidR="00246F1D" w:rsidRPr="009A1329" w:rsidRDefault="00246F1D" w:rsidP="00246F1D">
            <w:pPr>
              <w:pStyle w:val="ListParagraph"/>
              <w:numPr>
                <w:ilvl w:val="0"/>
                <w:numId w:val="10"/>
              </w:numPr>
              <w:jc w:val="both"/>
              <w:rPr>
                <w:rFonts w:cstheme="minorHAnsi"/>
                <w:sz w:val="22"/>
              </w:rPr>
            </w:pPr>
            <w:r w:rsidRPr="009A1329">
              <w:rPr>
                <w:rFonts w:cstheme="minorHAnsi"/>
                <w:sz w:val="22"/>
              </w:rPr>
              <w:t>Ownership – We need to take personal responsibility</w:t>
            </w:r>
          </w:p>
          <w:p w14:paraId="7FD5C240" w14:textId="77777777" w:rsidR="00246F1D" w:rsidRPr="009A1329" w:rsidRDefault="00246F1D" w:rsidP="00246F1D">
            <w:pPr>
              <w:pStyle w:val="ListParagraph"/>
              <w:numPr>
                <w:ilvl w:val="0"/>
                <w:numId w:val="10"/>
              </w:numPr>
              <w:jc w:val="both"/>
              <w:rPr>
                <w:rFonts w:cstheme="minorHAnsi"/>
                <w:sz w:val="22"/>
              </w:rPr>
            </w:pPr>
            <w:r w:rsidRPr="009A1329">
              <w:rPr>
                <w:rFonts w:cstheme="minorHAnsi"/>
                <w:sz w:val="22"/>
              </w:rPr>
              <w:t>Performance Driven – To become the most trusted specialist lender in the UK we need to each take personal accountability for our performance</w:t>
            </w:r>
          </w:p>
          <w:p w14:paraId="468A0C6F" w14:textId="77777777" w:rsidR="00246F1D" w:rsidRDefault="00246F1D" w:rsidP="00246F1D">
            <w:pPr>
              <w:pStyle w:val="ListParagraph"/>
              <w:numPr>
                <w:ilvl w:val="0"/>
                <w:numId w:val="10"/>
              </w:numPr>
              <w:jc w:val="both"/>
              <w:rPr>
                <w:rFonts w:cstheme="minorHAnsi"/>
                <w:sz w:val="22"/>
              </w:rPr>
            </w:pPr>
            <w:r w:rsidRPr="009A1329">
              <w:rPr>
                <w:rFonts w:cstheme="minorHAnsi"/>
                <w:sz w:val="22"/>
              </w:rPr>
              <w:t xml:space="preserve">Teamwork – We achieve more when we work well together </w:t>
            </w:r>
          </w:p>
          <w:p w14:paraId="6A5D49F6" w14:textId="3A8D9F98" w:rsidR="000D6ECA" w:rsidRPr="009A1329" w:rsidRDefault="000D6ECA" w:rsidP="00246F1D">
            <w:pPr>
              <w:pStyle w:val="ListParagraph"/>
              <w:numPr>
                <w:ilvl w:val="0"/>
                <w:numId w:val="10"/>
              </w:numPr>
              <w:jc w:val="both"/>
              <w:rPr>
                <w:rFonts w:cstheme="minorHAnsi"/>
                <w:sz w:val="22"/>
              </w:rPr>
            </w:pPr>
            <w:r>
              <w:rPr>
                <w:rFonts w:cs="Arial"/>
                <w:sz w:val="22"/>
              </w:rPr>
              <w:t xml:space="preserve">Future Oriented - </w:t>
            </w:r>
            <w:r w:rsidRPr="0012040C">
              <w:rPr>
                <w:sz w:val="22"/>
              </w:rPr>
              <w:t>Embracing change and implementing good ideas gives us the competitive edge</w:t>
            </w:r>
          </w:p>
          <w:p w14:paraId="24371516" w14:textId="77777777" w:rsidR="000E1675" w:rsidRPr="009A1329" w:rsidRDefault="000E1675" w:rsidP="00246F1D">
            <w:pPr>
              <w:pStyle w:val="ListParagraph"/>
              <w:ind w:left="360"/>
              <w:jc w:val="both"/>
              <w:rPr>
                <w:rFonts w:cstheme="minorHAnsi"/>
                <w:sz w:val="22"/>
              </w:rPr>
            </w:pPr>
          </w:p>
        </w:tc>
      </w:tr>
    </w:tbl>
    <w:p w14:paraId="51A0511D" w14:textId="77777777" w:rsidR="00552D2B" w:rsidRPr="009A1329" w:rsidRDefault="00552D2B" w:rsidP="00552D2B">
      <w:pPr>
        <w:rPr>
          <w:rFonts w:asciiTheme="minorHAnsi" w:hAnsiTheme="minorHAnsi" w:cstheme="minorHAnsi"/>
          <w:sz w:val="22"/>
          <w:szCs w:val="22"/>
        </w:rPr>
      </w:pPr>
    </w:p>
    <w:p w14:paraId="622D781E" w14:textId="77777777" w:rsidR="00552D2B" w:rsidRPr="009A1329" w:rsidRDefault="00552D2B" w:rsidP="00552D2B">
      <w:pPr>
        <w:rPr>
          <w:rFonts w:asciiTheme="minorHAnsi" w:hAnsiTheme="minorHAnsi" w:cstheme="minorHAnsi"/>
          <w:sz w:val="22"/>
          <w:szCs w:val="22"/>
        </w:rPr>
      </w:pPr>
    </w:p>
    <w:p w14:paraId="37E779C0" w14:textId="46367ABD" w:rsidR="00552D2B" w:rsidRDefault="00552D2B" w:rsidP="00552D2B">
      <w:pPr>
        <w:tabs>
          <w:tab w:val="left" w:pos="1236"/>
        </w:tabs>
        <w:rPr>
          <w:rFonts w:asciiTheme="minorHAnsi" w:hAnsiTheme="minorHAnsi" w:cstheme="minorHAnsi"/>
          <w:sz w:val="22"/>
          <w:szCs w:val="22"/>
        </w:rPr>
      </w:pPr>
      <w:r w:rsidRPr="009A1329">
        <w:rPr>
          <w:rFonts w:asciiTheme="minorHAnsi" w:hAnsiTheme="minorHAnsi" w:cstheme="minorHAnsi"/>
          <w:sz w:val="22"/>
          <w:szCs w:val="22"/>
        </w:rPr>
        <w:tab/>
      </w:r>
    </w:p>
    <w:p w14:paraId="69337E93" w14:textId="77777777" w:rsidR="004949FA" w:rsidRPr="004949FA" w:rsidRDefault="004949FA" w:rsidP="004949FA">
      <w:pPr>
        <w:rPr>
          <w:rFonts w:asciiTheme="minorHAnsi" w:hAnsiTheme="minorHAnsi" w:cstheme="minorHAnsi"/>
          <w:sz w:val="22"/>
          <w:szCs w:val="22"/>
        </w:rPr>
      </w:pPr>
    </w:p>
    <w:p w14:paraId="4564D2A2" w14:textId="47F1673E" w:rsidR="004949FA" w:rsidRPr="004949FA" w:rsidRDefault="004949FA" w:rsidP="004949FA">
      <w:pPr>
        <w:tabs>
          <w:tab w:val="left" w:pos="1296"/>
        </w:tabs>
        <w:rPr>
          <w:rFonts w:asciiTheme="minorHAnsi" w:hAnsiTheme="minorHAnsi" w:cstheme="minorHAnsi"/>
          <w:sz w:val="22"/>
          <w:szCs w:val="22"/>
        </w:rPr>
      </w:pPr>
      <w:r>
        <w:rPr>
          <w:rFonts w:asciiTheme="minorHAnsi" w:hAnsiTheme="minorHAnsi" w:cstheme="minorHAnsi"/>
          <w:sz w:val="22"/>
          <w:szCs w:val="22"/>
        </w:rPr>
        <w:tab/>
      </w:r>
    </w:p>
    <w:sectPr w:rsidR="004949FA" w:rsidRPr="004949FA" w:rsidSect="002645BE">
      <w:footerReference w:type="even" r:id="rId11"/>
      <w:footerReference w:type="default" r:id="rId12"/>
      <w:footerReference w:type="first" r:id="rId13"/>
      <w:pgSz w:w="12240" w:h="15840"/>
      <w:pgMar w:top="426" w:right="1800" w:bottom="568"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0658CB" w14:textId="77777777" w:rsidR="00ED3AB4" w:rsidRDefault="00ED3AB4" w:rsidP="003815D2">
      <w:pPr>
        <w:spacing w:after="0" w:line="240" w:lineRule="auto"/>
      </w:pPr>
      <w:r>
        <w:separator/>
      </w:r>
    </w:p>
  </w:endnote>
  <w:endnote w:type="continuationSeparator" w:id="0">
    <w:p w14:paraId="38E7425B" w14:textId="77777777" w:rsidR="00ED3AB4" w:rsidRDefault="00ED3AB4" w:rsidP="00381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CBA47" w14:textId="2FF1FA18" w:rsidR="001117D7" w:rsidRDefault="001117D7">
    <w:pPr>
      <w:pStyle w:val="Footer"/>
    </w:pPr>
    <w:r>
      <w:rPr>
        <w:noProof/>
      </w:rPr>
      <mc:AlternateContent>
        <mc:Choice Requires="wps">
          <w:drawing>
            <wp:anchor distT="0" distB="0" distL="0" distR="0" simplePos="0" relativeHeight="251659264" behindDoc="0" locked="0" layoutInCell="1" allowOverlap="1" wp14:anchorId="7114277C" wp14:editId="2FD60BB4">
              <wp:simplePos x="635" y="635"/>
              <wp:positionH relativeFrom="page">
                <wp:align>right</wp:align>
              </wp:positionH>
              <wp:positionV relativeFrom="page">
                <wp:align>bottom</wp:align>
              </wp:positionV>
              <wp:extent cx="1398270" cy="368935"/>
              <wp:effectExtent l="0" t="0" r="0" b="0"/>
              <wp:wrapNone/>
              <wp:docPr id="1274938753" name="Text Box 2" descr="Compan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98270" cy="368935"/>
                      </a:xfrm>
                      <a:prstGeom prst="rect">
                        <a:avLst/>
                      </a:prstGeom>
                      <a:noFill/>
                      <a:ln>
                        <a:noFill/>
                      </a:ln>
                    </wps:spPr>
                    <wps:txbx>
                      <w:txbxContent>
                        <w:p w14:paraId="175B7B77" w14:textId="2B9C390E" w:rsidR="001117D7" w:rsidRPr="001117D7" w:rsidRDefault="001117D7" w:rsidP="001117D7">
                          <w:pPr>
                            <w:spacing w:after="0"/>
                            <w:rPr>
                              <w:rFonts w:cs="Calibri"/>
                              <w:noProof/>
                              <w:color w:val="FF0000"/>
                              <w:sz w:val="20"/>
                              <w:szCs w:val="20"/>
                            </w:rPr>
                          </w:pPr>
                          <w:r w:rsidRPr="001117D7">
                            <w:rPr>
                              <w:rFonts w:cs="Calibri"/>
                              <w:noProof/>
                              <w:color w:val="FF0000"/>
                              <w:sz w:val="20"/>
                              <w:szCs w:val="20"/>
                            </w:rPr>
                            <w:t>Company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114277C" id="_x0000_t202" coordsize="21600,21600" o:spt="202" path="m,l,21600r21600,l21600,xe">
              <v:stroke joinstyle="miter"/>
              <v:path gradientshapeok="t" o:connecttype="rect"/>
            </v:shapetype>
            <v:shape id="Text Box 2" o:spid="_x0000_s1026" type="#_x0000_t202" alt="Company Confidential" style="position:absolute;margin-left:58.9pt;margin-top:0;width:110.1pt;height:29.0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" filled="f" stroked="f">
              <v:textbox style="mso-fit-shape-to-text:t" inset="0,0,20pt,15pt">
                <w:txbxContent>
                  <w:p w14:paraId="175B7B77" w14:textId="2B9C390E" w:rsidR="001117D7" w:rsidRPr="001117D7" w:rsidRDefault="001117D7" w:rsidP="001117D7">
                    <w:pPr>
                      <w:spacing w:after="0"/>
                      <w:rPr>
                        <w:rFonts w:cs="Calibri"/>
                        <w:noProof/>
                        <w:color w:val="FF0000"/>
                        <w:sz w:val="20"/>
                        <w:szCs w:val="20"/>
                      </w:rPr>
                    </w:pPr>
                    <w:r w:rsidRPr="001117D7">
                      <w:rPr>
                        <w:rFonts w:cs="Calibri"/>
                        <w:noProof/>
                        <w:color w:val="FF0000"/>
                        <w:sz w:val="20"/>
                        <w:szCs w:val="20"/>
                      </w:rPr>
                      <w:t>Company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A3602" w14:textId="5966A360" w:rsidR="003815D2" w:rsidRPr="003815D2" w:rsidRDefault="001117D7">
    <w:pPr>
      <w:pStyle w:val="Footer"/>
      <w:rPr>
        <w:sz w:val="18"/>
      </w:rPr>
    </w:pPr>
    <w:r>
      <w:rPr>
        <w:noProof/>
        <w:sz w:val="18"/>
      </w:rPr>
      <mc:AlternateContent>
        <mc:Choice Requires="wps">
          <w:drawing>
            <wp:anchor distT="0" distB="0" distL="0" distR="0" simplePos="0" relativeHeight="251660288" behindDoc="0" locked="0" layoutInCell="1" allowOverlap="1" wp14:anchorId="3974609D" wp14:editId="3A93A42A">
              <wp:simplePos x="1145512" y="9460523"/>
              <wp:positionH relativeFrom="page">
                <wp:align>right</wp:align>
              </wp:positionH>
              <wp:positionV relativeFrom="page">
                <wp:align>bottom</wp:align>
              </wp:positionV>
              <wp:extent cx="1398270" cy="368935"/>
              <wp:effectExtent l="0" t="0" r="0" b="0"/>
              <wp:wrapNone/>
              <wp:docPr id="1247327364" name="Text Box 3" descr="Compan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98270" cy="368935"/>
                      </a:xfrm>
                      <a:prstGeom prst="rect">
                        <a:avLst/>
                      </a:prstGeom>
                      <a:noFill/>
                      <a:ln>
                        <a:noFill/>
                      </a:ln>
                    </wps:spPr>
                    <wps:txbx>
                      <w:txbxContent>
                        <w:p w14:paraId="1F6755CF" w14:textId="5A53A058" w:rsidR="001117D7" w:rsidRPr="001117D7" w:rsidRDefault="001117D7" w:rsidP="001117D7">
                          <w:pPr>
                            <w:spacing w:after="0"/>
                            <w:rPr>
                              <w:rFonts w:cs="Calibri"/>
                              <w:noProof/>
                              <w:color w:val="FF0000"/>
                              <w:sz w:val="20"/>
                              <w:szCs w:val="20"/>
                            </w:rPr>
                          </w:pPr>
                          <w:r w:rsidRPr="001117D7">
                            <w:rPr>
                              <w:rFonts w:cs="Calibri"/>
                              <w:noProof/>
                              <w:color w:val="FF0000"/>
                              <w:sz w:val="20"/>
                              <w:szCs w:val="20"/>
                            </w:rPr>
                            <w:t>Company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974609D" id="_x0000_t202" coordsize="21600,21600" o:spt="202" path="m,l,21600r21600,l21600,xe">
              <v:stroke joinstyle="miter"/>
              <v:path gradientshapeok="t" o:connecttype="rect"/>
            </v:shapetype>
            <v:shape id="Text Box 3" o:spid="_x0000_s1027" type="#_x0000_t202" alt="Company Confidential" style="position:absolute;margin-left:58.9pt;margin-top:0;width:110.1pt;height:29.0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" filled="f" stroked="f">
              <v:textbox style="mso-fit-shape-to-text:t" inset="0,0,20pt,15pt">
                <w:txbxContent>
                  <w:p w14:paraId="1F6755CF" w14:textId="5A53A058" w:rsidR="001117D7" w:rsidRPr="001117D7" w:rsidRDefault="001117D7" w:rsidP="001117D7">
                    <w:pPr>
                      <w:spacing w:after="0"/>
                      <w:rPr>
                        <w:rFonts w:cs="Calibri"/>
                        <w:noProof/>
                        <w:color w:val="FF0000"/>
                        <w:sz w:val="20"/>
                        <w:szCs w:val="20"/>
                      </w:rPr>
                    </w:pPr>
                    <w:r w:rsidRPr="001117D7">
                      <w:rPr>
                        <w:rFonts w:cs="Calibri"/>
                        <w:noProof/>
                        <w:color w:val="FF0000"/>
                        <w:sz w:val="20"/>
                        <w:szCs w:val="20"/>
                      </w:rPr>
                      <w:t>Company Confidential</w:t>
                    </w:r>
                  </w:p>
                </w:txbxContent>
              </v:textbox>
              <w10:wrap anchorx="page" anchory="page"/>
            </v:shape>
          </w:pict>
        </mc:Fallback>
      </mc:AlternateContent>
    </w:r>
    <w:r w:rsidR="003815D2" w:rsidRPr="003815D2">
      <w:rPr>
        <w:sz w:val="18"/>
      </w:rPr>
      <w:t xml:space="preserve">Role Profile </w:t>
    </w:r>
    <w:r w:rsidR="004949FA">
      <w:rPr>
        <w:sz w:val="18"/>
      </w:rPr>
      <w:t>Technical Systems and Support Manager</w:t>
    </w:r>
    <w:r w:rsidR="00820907">
      <w:rPr>
        <w:sz w:val="18"/>
      </w:rPr>
      <w:tab/>
    </w:r>
    <w:r w:rsidR="003815D2" w:rsidRPr="003815D2">
      <w:rPr>
        <w:sz w:val="18"/>
      </w:rPr>
      <w:t xml:space="preserve"> </w:t>
    </w:r>
    <w:r w:rsidR="003815D2" w:rsidRPr="003815D2">
      <w:rPr>
        <w:b/>
        <w:bCs/>
        <w:sz w:val="18"/>
      </w:rPr>
      <w:fldChar w:fldCharType="begin"/>
    </w:r>
    <w:r w:rsidR="003815D2" w:rsidRPr="003815D2">
      <w:rPr>
        <w:b/>
        <w:bCs/>
        <w:sz w:val="18"/>
      </w:rPr>
      <w:instrText xml:space="preserve"> PAGE  \* Arabic  \* MERGEFORMAT </w:instrText>
    </w:r>
    <w:r w:rsidR="003815D2" w:rsidRPr="003815D2">
      <w:rPr>
        <w:b/>
        <w:bCs/>
        <w:sz w:val="18"/>
      </w:rPr>
      <w:fldChar w:fldCharType="separate"/>
    </w:r>
    <w:r w:rsidR="00F1571E">
      <w:rPr>
        <w:b/>
        <w:bCs/>
        <w:noProof/>
        <w:sz w:val="18"/>
      </w:rPr>
      <w:t>2</w:t>
    </w:r>
    <w:r w:rsidR="003815D2" w:rsidRPr="003815D2">
      <w:rPr>
        <w:b/>
        <w:bCs/>
        <w:sz w:val="18"/>
      </w:rPr>
      <w:fldChar w:fldCharType="end"/>
    </w:r>
    <w:r w:rsidR="003815D2" w:rsidRPr="003815D2">
      <w:rPr>
        <w:sz w:val="18"/>
      </w:rPr>
      <w:t xml:space="preserve"> of </w:t>
    </w:r>
    <w:r w:rsidR="003815D2" w:rsidRPr="003815D2">
      <w:rPr>
        <w:b/>
        <w:bCs/>
        <w:sz w:val="18"/>
      </w:rPr>
      <w:fldChar w:fldCharType="begin"/>
    </w:r>
    <w:r w:rsidR="003815D2" w:rsidRPr="003815D2">
      <w:rPr>
        <w:b/>
        <w:bCs/>
        <w:sz w:val="18"/>
      </w:rPr>
      <w:instrText xml:space="preserve"> NUMPAGES  \* Arabic  \* MERGEFORMAT </w:instrText>
    </w:r>
    <w:r w:rsidR="003815D2" w:rsidRPr="003815D2">
      <w:rPr>
        <w:b/>
        <w:bCs/>
        <w:sz w:val="18"/>
      </w:rPr>
      <w:fldChar w:fldCharType="separate"/>
    </w:r>
    <w:r w:rsidR="00F1571E">
      <w:rPr>
        <w:b/>
        <w:bCs/>
        <w:noProof/>
        <w:sz w:val="18"/>
      </w:rPr>
      <w:t>2</w:t>
    </w:r>
    <w:r w:rsidR="003815D2" w:rsidRPr="003815D2">
      <w:rPr>
        <w:b/>
        <w:bCs/>
        <w:sz w:val="18"/>
      </w:rPr>
      <w:fldChar w:fldCharType="end"/>
    </w:r>
    <w:r w:rsidR="003815D2" w:rsidRPr="003815D2">
      <w:rPr>
        <w:sz w:val="18"/>
      </w:rPr>
      <w:ptab w:relativeTo="margin" w:alignment="right" w:leader="none"/>
    </w:r>
    <w:r w:rsidR="007E5D92">
      <w:rPr>
        <w:sz w:val="18"/>
      </w:rPr>
      <w:t>2024</w:t>
    </w:r>
    <w:r w:rsidR="003815D2">
      <w:rPr>
        <w:sz w:val="18"/>
      </w:rPr>
      <w:t xml:space="preserve"> – v1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B7945" w14:textId="1AFE0B45" w:rsidR="001117D7" w:rsidRDefault="001117D7">
    <w:pPr>
      <w:pStyle w:val="Footer"/>
    </w:pPr>
    <w:r>
      <w:rPr>
        <w:noProof/>
      </w:rPr>
      <mc:AlternateContent>
        <mc:Choice Requires="wps">
          <w:drawing>
            <wp:anchor distT="0" distB="0" distL="0" distR="0" simplePos="0" relativeHeight="251658240" behindDoc="0" locked="0" layoutInCell="1" allowOverlap="1" wp14:anchorId="1F03099F" wp14:editId="25AC7EDB">
              <wp:simplePos x="635" y="635"/>
              <wp:positionH relativeFrom="page">
                <wp:align>right</wp:align>
              </wp:positionH>
              <wp:positionV relativeFrom="page">
                <wp:align>bottom</wp:align>
              </wp:positionV>
              <wp:extent cx="1398270" cy="368935"/>
              <wp:effectExtent l="0" t="0" r="0" b="0"/>
              <wp:wrapNone/>
              <wp:docPr id="838992499" name="Text Box 1" descr="Compan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98270" cy="368935"/>
                      </a:xfrm>
                      <a:prstGeom prst="rect">
                        <a:avLst/>
                      </a:prstGeom>
                      <a:noFill/>
                      <a:ln>
                        <a:noFill/>
                      </a:ln>
                    </wps:spPr>
                    <wps:txbx>
                      <w:txbxContent>
                        <w:p w14:paraId="358E5385" w14:textId="3026DD8C" w:rsidR="001117D7" w:rsidRPr="001117D7" w:rsidRDefault="001117D7" w:rsidP="001117D7">
                          <w:pPr>
                            <w:spacing w:after="0"/>
                            <w:rPr>
                              <w:rFonts w:cs="Calibri"/>
                              <w:noProof/>
                              <w:color w:val="FF0000"/>
                              <w:sz w:val="20"/>
                              <w:szCs w:val="20"/>
                            </w:rPr>
                          </w:pPr>
                          <w:r w:rsidRPr="001117D7">
                            <w:rPr>
                              <w:rFonts w:cs="Calibri"/>
                              <w:noProof/>
                              <w:color w:val="FF0000"/>
                              <w:sz w:val="20"/>
                              <w:szCs w:val="20"/>
                            </w:rPr>
                            <w:t>Company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F03099F" id="_x0000_t202" coordsize="21600,21600" o:spt="202" path="m,l,21600r21600,l21600,xe">
              <v:stroke joinstyle="miter"/>
              <v:path gradientshapeok="t" o:connecttype="rect"/>
            </v:shapetype>
            <v:shape id="Text Box 1" o:spid="_x0000_s1028" type="#_x0000_t202" alt="Company Confidential" style="position:absolute;margin-left:58.9pt;margin-top:0;width:110.1pt;height:29.0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" filled="f" stroked="f">
              <v:textbox style="mso-fit-shape-to-text:t" inset="0,0,20pt,15pt">
                <w:txbxContent>
                  <w:p w14:paraId="358E5385" w14:textId="3026DD8C" w:rsidR="001117D7" w:rsidRPr="001117D7" w:rsidRDefault="001117D7" w:rsidP="001117D7">
                    <w:pPr>
                      <w:spacing w:after="0"/>
                      <w:rPr>
                        <w:rFonts w:cs="Calibri"/>
                        <w:noProof/>
                        <w:color w:val="FF0000"/>
                        <w:sz w:val="20"/>
                        <w:szCs w:val="20"/>
                      </w:rPr>
                    </w:pPr>
                    <w:r w:rsidRPr="001117D7">
                      <w:rPr>
                        <w:rFonts w:cs="Calibri"/>
                        <w:noProof/>
                        <w:color w:val="FF0000"/>
                        <w:sz w:val="20"/>
                        <w:szCs w:val="20"/>
                      </w:rPr>
                      <w:t>Company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79041" w14:textId="77777777" w:rsidR="00ED3AB4" w:rsidRDefault="00ED3AB4" w:rsidP="003815D2">
      <w:pPr>
        <w:spacing w:after="0" w:line="240" w:lineRule="auto"/>
      </w:pPr>
      <w:r>
        <w:separator/>
      </w:r>
    </w:p>
  </w:footnote>
  <w:footnote w:type="continuationSeparator" w:id="0">
    <w:p w14:paraId="41004F8D" w14:textId="77777777" w:rsidR="00ED3AB4" w:rsidRDefault="00ED3AB4" w:rsidP="003815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9A88E9DC"/>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1F820FEE"/>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55340042"/>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2396BB1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14F6A66"/>
    <w:multiLevelType w:val="singleLevel"/>
    <w:tmpl w:val="2C948DE8"/>
    <w:lvl w:ilvl="0">
      <w:start w:val="1"/>
      <w:numFmt w:val="bullet"/>
      <w:lvlText w:val=""/>
      <w:lvlJc w:val="left"/>
      <w:pPr>
        <w:tabs>
          <w:tab w:val="num" w:pos="720"/>
        </w:tabs>
        <w:ind w:left="720" w:hanging="360"/>
      </w:pPr>
      <w:rPr>
        <w:rFonts w:ascii="Symbol" w:eastAsia="Symbol" w:hAnsi="Symbol" w:cs="Symbol" w:hint="default"/>
        <w:b w:val="0"/>
        <w:i w:val="0"/>
        <w:strike w:val="0"/>
        <w:color w:val="auto"/>
        <w:position w:val="0"/>
        <w:sz w:val="22"/>
        <w:u w:val="none"/>
        <w:shd w:val="clear" w:color="auto" w:fill="auto"/>
      </w:rPr>
    </w:lvl>
  </w:abstractNum>
  <w:abstractNum w:abstractNumId="6" w15:restartNumberingAfterBreak="0">
    <w:nsid w:val="049B5D8C"/>
    <w:multiLevelType w:val="hybridMultilevel"/>
    <w:tmpl w:val="3AECF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645482"/>
    <w:multiLevelType w:val="hybridMultilevel"/>
    <w:tmpl w:val="77A8D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000212"/>
    <w:multiLevelType w:val="hybridMultilevel"/>
    <w:tmpl w:val="4F9A53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01E0285"/>
    <w:multiLevelType w:val="hybridMultilevel"/>
    <w:tmpl w:val="CD8AD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C76A01"/>
    <w:multiLevelType w:val="hybridMultilevel"/>
    <w:tmpl w:val="FD3A56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50841D8"/>
    <w:multiLevelType w:val="hybridMultilevel"/>
    <w:tmpl w:val="C2ACF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CC61C2"/>
    <w:multiLevelType w:val="multilevel"/>
    <w:tmpl w:val="31EC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821029B"/>
    <w:multiLevelType w:val="hybridMultilevel"/>
    <w:tmpl w:val="3294CF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E2A02D5"/>
    <w:multiLevelType w:val="hybridMultilevel"/>
    <w:tmpl w:val="9FC03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E1306D"/>
    <w:multiLevelType w:val="hybridMultilevel"/>
    <w:tmpl w:val="13D2A8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470E2B4E"/>
    <w:multiLevelType w:val="hybridMultilevel"/>
    <w:tmpl w:val="FF4E15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7AD6DF8"/>
    <w:multiLevelType w:val="hybridMultilevel"/>
    <w:tmpl w:val="2B68A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1B611C"/>
    <w:multiLevelType w:val="hybridMultilevel"/>
    <w:tmpl w:val="4F84E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385367"/>
    <w:multiLevelType w:val="hybridMultilevel"/>
    <w:tmpl w:val="9BD4AE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815CB9"/>
    <w:multiLevelType w:val="hybridMultilevel"/>
    <w:tmpl w:val="03A4F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9818E1"/>
    <w:multiLevelType w:val="hybridMultilevel"/>
    <w:tmpl w:val="4BF44B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0140EAE"/>
    <w:multiLevelType w:val="hybridMultilevel"/>
    <w:tmpl w:val="723492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0567309"/>
    <w:multiLevelType w:val="hybridMultilevel"/>
    <w:tmpl w:val="DCB6E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EB7981"/>
    <w:multiLevelType w:val="hybridMultilevel"/>
    <w:tmpl w:val="3BF827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BE7FA7"/>
    <w:multiLevelType w:val="hybridMultilevel"/>
    <w:tmpl w:val="EF40EB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6549759">
    <w:abstractNumId w:val="4"/>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007634544">
    <w:abstractNumId w:val="21"/>
  </w:num>
  <w:num w:numId="3" w16cid:durableId="486018306">
    <w:abstractNumId w:val="4"/>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140468046">
    <w:abstractNumId w:val="3"/>
  </w:num>
  <w:num w:numId="5" w16cid:durableId="1169784602">
    <w:abstractNumId w:val="2"/>
  </w:num>
  <w:num w:numId="6" w16cid:durableId="1761676287">
    <w:abstractNumId w:val="1"/>
  </w:num>
  <w:num w:numId="7" w16cid:durableId="689719535">
    <w:abstractNumId w:val="0"/>
  </w:num>
  <w:num w:numId="8" w16cid:durableId="973564605">
    <w:abstractNumId w:val="10"/>
  </w:num>
  <w:num w:numId="9" w16cid:durableId="146947086">
    <w:abstractNumId w:val="13"/>
  </w:num>
  <w:num w:numId="10" w16cid:durableId="870000592">
    <w:abstractNumId w:val="22"/>
  </w:num>
  <w:num w:numId="11" w16cid:durableId="1031996098">
    <w:abstractNumId w:val="16"/>
  </w:num>
  <w:num w:numId="12" w16cid:durableId="1257714844">
    <w:abstractNumId w:val="18"/>
  </w:num>
  <w:num w:numId="13" w16cid:durableId="2103868503">
    <w:abstractNumId w:val="8"/>
  </w:num>
  <w:num w:numId="14" w16cid:durableId="1278416966">
    <w:abstractNumId w:val="14"/>
  </w:num>
  <w:num w:numId="15" w16cid:durableId="332801985">
    <w:abstractNumId w:val="25"/>
  </w:num>
  <w:num w:numId="16" w16cid:durableId="1195003452">
    <w:abstractNumId w:val="11"/>
  </w:num>
  <w:num w:numId="17" w16cid:durableId="1116756674">
    <w:abstractNumId w:val="24"/>
  </w:num>
  <w:num w:numId="18" w16cid:durableId="1303390483">
    <w:abstractNumId w:val="7"/>
  </w:num>
  <w:num w:numId="19" w16cid:durableId="974604650">
    <w:abstractNumId w:val="9"/>
  </w:num>
  <w:num w:numId="20" w16cid:durableId="1909223068">
    <w:abstractNumId w:val="19"/>
  </w:num>
  <w:num w:numId="21" w16cid:durableId="1057826191">
    <w:abstractNumId w:val="6"/>
  </w:num>
  <w:num w:numId="22" w16cid:durableId="54281042">
    <w:abstractNumId w:val="15"/>
  </w:num>
  <w:num w:numId="23" w16cid:durableId="213347020">
    <w:abstractNumId w:val="20"/>
  </w:num>
  <w:num w:numId="24" w16cid:durableId="1350985576">
    <w:abstractNumId w:val="17"/>
  </w:num>
  <w:num w:numId="25" w16cid:durableId="127477747">
    <w:abstractNumId w:val="12"/>
  </w:num>
  <w:num w:numId="26" w16cid:durableId="271744648">
    <w:abstractNumId w:val="23"/>
  </w:num>
  <w:num w:numId="27" w16cid:durableId="88841743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EE8"/>
    <w:rsid w:val="00000F6F"/>
    <w:rsid w:val="00001A6A"/>
    <w:rsid w:val="00003D48"/>
    <w:rsid w:val="00010989"/>
    <w:rsid w:val="00016BAC"/>
    <w:rsid w:val="000255F2"/>
    <w:rsid w:val="00041A1F"/>
    <w:rsid w:val="000501C0"/>
    <w:rsid w:val="00051A30"/>
    <w:rsid w:val="00051AE2"/>
    <w:rsid w:val="00057DD9"/>
    <w:rsid w:val="00087460"/>
    <w:rsid w:val="000A063A"/>
    <w:rsid w:val="000A2288"/>
    <w:rsid w:val="000A3866"/>
    <w:rsid w:val="000A5BB6"/>
    <w:rsid w:val="000B2AD5"/>
    <w:rsid w:val="000B3B37"/>
    <w:rsid w:val="000C1CA2"/>
    <w:rsid w:val="000D4EE8"/>
    <w:rsid w:val="000D6ECA"/>
    <w:rsid w:val="000E1675"/>
    <w:rsid w:val="000F64F3"/>
    <w:rsid w:val="000F6C5A"/>
    <w:rsid w:val="001117D7"/>
    <w:rsid w:val="00114FFD"/>
    <w:rsid w:val="001161A6"/>
    <w:rsid w:val="00122916"/>
    <w:rsid w:val="00133F4C"/>
    <w:rsid w:val="00147984"/>
    <w:rsid w:val="00175D1B"/>
    <w:rsid w:val="001870D9"/>
    <w:rsid w:val="00194580"/>
    <w:rsid w:val="001A1230"/>
    <w:rsid w:val="001B23F7"/>
    <w:rsid w:val="001E6B7D"/>
    <w:rsid w:val="001F00F7"/>
    <w:rsid w:val="00201A3C"/>
    <w:rsid w:val="00204167"/>
    <w:rsid w:val="002070CF"/>
    <w:rsid w:val="00246B72"/>
    <w:rsid w:val="00246C51"/>
    <w:rsid w:val="00246F1D"/>
    <w:rsid w:val="00250317"/>
    <w:rsid w:val="002508ED"/>
    <w:rsid w:val="00250EFA"/>
    <w:rsid w:val="00250FCB"/>
    <w:rsid w:val="002645BE"/>
    <w:rsid w:val="002649C8"/>
    <w:rsid w:val="00284ECB"/>
    <w:rsid w:val="00286429"/>
    <w:rsid w:val="002A09DF"/>
    <w:rsid w:val="002B272E"/>
    <w:rsid w:val="002F4DFF"/>
    <w:rsid w:val="00320865"/>
    <w:rsid w:val="003274F9"/>
    <w:rsid w:val="00331D6A"/>
    <w:rsid w:val="003358C3"/>
    <w:rsid w:val="0036156B"/>
    <w:rsid w:val="00366455"/>
    <w:rsid w:val="00372CBD"/>
    <w:rsid w:val="003815D2"/>
    <w:rsid w:val="00387916"/>
    <w:rsid w:val="00394131"/>
    <w:rsid w:val="003A387D"/>
    <w:rsid w:val="003B1453"/>
    <w:rsid w:val="003C2356"/>
    <w:rsid w:val="003C3915"/>
    <w:rsid w:val="003E27D3"/>
    <w:rsid w:val="00403636"/>
    <w:rsid w:val="00403BAB"/>
    <w:rsid w:val="004060F8"/>
    <w:rsid w:val="00410D7C"/>
    <w:rsid w:val="004231B4"/>
    <w:rsid w:val="0042497F"/>
    <w:rsid w:val="0043497B"/>
    <w:rsid w:val="004513A7"/>
    <w:rsid w:val="00461D03"/>
    <w:rsid w:val="004635A5"/>
    <w:rsid w:val="0046590B"/>
    <w:rsid w:val="00467150"/>
    <w:rsid w:val="004727F8"/>
    <w:rsid w:val="00472C37"/>
    <w:rsid w:val="004949FA"/>
    <w:rsid w:val="004B0050"/>
    <w:rsid w:val="004C3C42"/>
    <w:rsid w:val="005035AF"/>
    <w:rsid w:val="00506FE0"/>
    <w:rsid w:val="00515D88"/>
    <w:rsid w:val="00517BAC"/>
    <w:rsid w:val="00522F64"/>
    <w:rsid w:val="005405EC"/>
    <w:rsid w:val="005440E1"/>
    <w:rsid w:val="0054564A"/>
    <w:rsid w:val="00552D2B"/>
    <w:rsid w:val="00567D92"/>
    <w:rsid w:val="00576989"/>
    <w:rsid w:val="005805D7"/>
    <w:rsid w:val="00592803"/>
    <w:rsid w:val="005A2901"/>
    <w:rsid w:val="005D2DF6"/>
    <w:rsid w:val="005D448D"/>
    <w:rsid w:val="005D6698"/>
    <w:rsid w:val="005D7B1E"/>
    <w:rsid w:val="005E1D63"/>
    <w:rsid w:val="00607FF6"/>
    <w:rsid w:val="00614484"/>
    <w:rsid w:val="00625B9E"/>
    <w:rsid w:val="00637D6A"/>
    <w:rsid w:val="00651DB0"/>
    <w:rsid w:val="0065233C"/>
    <w:rsid w:val="006540D9"/>
    <w:rsid w:val="0068188E"/>
    <w:rsid w:val="00696A90"/>
    <w:rsid w:val="006A5F77"/>
    <w:rsid w:val="006B1D80"/>
    <w:rsid w:val="006B2B2A"/>
    <w:rsid w:val="006B37AE"/>
    <w:rsid w:val="006C54A0"/>
    <w:rsid w:val="007130C5"/>
    <w:rsid w:val="00726367"/>
    <w:rsid w:val="007323C5"/>
    <w:rsid w:val="007341BA"/>
    <w:rsid w:val="00743153"/>
    <w:rsid w:val="0074629C"/>
    <w:rsid w:val="00754573"/>
    <w:rsid w:val="00765C0E"/>
    <w:rsid w:val="00770FC6"/>
    <w:rsid w:val="00775132"/>
    <w:rsid w:val="0078337A"/>
    <w:rsid w:val="0079362B"/>
    <w:rsid w:val="00795652"/>
    <w:rsid w:val="007A1B14"/>
    <w:rsid w:val="007A7FF1"/>
    <w:rsid w:val="007B15DB"/>
    <w:rsid w:val="007C5182"/>
    <w:rsid w:val="007D1EF0"/>
    <w:rsid w:val="007E1281"/>
    <w:rsid w:val="007E5D92"/>
    <w:rsid w:val="0081467D"/>
    <w:rsid w:val="00820907"/>
    <w:rsid w:val="00841AC5"/>
    <w:rsid w:val="008446F3"/>
    <w:rsid w:val="00860CA4"/>
    <w:rsid w:val="00884D7C"/>
    <w:rsid w:val="00886D59"/>
    <w:rsid w:val="00895628"/>
    <w:rsid w:val="008A5B48"/>
    <w:rsid w:val="008B236A"/>
    <w:rsid w:val="008C7270"/>
    <w:rsid w:val="008D2337"/>
    <w:rsid w:val="008D5791"/>
    <w:rsid w:val="008D5EAF"/>
    <w:rsid w:val="008F0F52"/>
    <w:rsid w:val="009031DF"/>
    <w:rsid w:val="00926FCE"/>
    <w:rsid w:val="0092782B"/>
    <w:rsid w:val="00932DD3"/>
    <w:rsid w:val="00936D69"/>
    <w:rsid w:val="00940F76"/>
    <w:rsid w:val="009602E6"/>
    <w:rsid w:val="009610CA"/>
    <w:rsid w:val="009805FD"/>
    <w:rsid w:val="00996363"/>
    <w:rsid w:val="009A1329"/>
    <w:rsid w:val="009E6C61"/>
    <w:rsid w:val="00A22065"/>
    <w:rsid w:val="00A41535"/>
    <w:rsid w:val="00A46637"/>
    <w:rsid w:val="00A6514B"/>
    <w:rsid w:val="00A721FE"/>
    <w:rsid w:val="00A94E4A"/>
    <w:rsid w:val="00A97DF7"/>
    <w:rsid w:val="00AC772B"/>
    <w:rsid w:val="00B03AE1"/>
    <w:rsid w:val="00B156C6"/>
    <w:rsid w:val="00B373CA"/>
    <w:rsid w:val="00B66578"/>
    <w:rsid w:val="00B66797"/>
    <w:rsid w:val="00B9637A"/>
    <w:rsid w:val="00B97589"/>
    <w:rsid w:val="00BA0C20"/>
    <w:rsid w:val="00BA5B79"/>
    <w:rsid w:val="00BB00E5"/>
    <w:rsid w:val="00BB58CD"/>
    <w:rsid w:val="00BC64F4"/>
    <w:rsid w:val="00BD27F1"/>
    <w:rsid w:val="00BF39AC"/>
    <w:rsid w:val="00BF716C"/>
    <w:rsid w:val="00C00A43"/>
    <w:rsid w:val="00C012C6"/>
    <w:rsid w:val="00C03500"/>
    <w:rsid w:val="00C06656"/>
    <w:rsid w:val="00C17ACE"/>
    <w:rsid w:val="00C35B9B"/>
    <w:rsid w:val="00C375A2"/>
    <w:rsid w:val="00C37F2F"/>
    <w:rsid w:val="00C75B03"/>
    <w:rsid w:val="00C91BAB"/>
    <w:rsid w:val="00C96197"/>
    <w:rsid w:val="00CA25CD"/>
    <w:rsid w:val="00CC5F3F"/>
    <w:rsid w:val="00CE0014"/>
    <w:rsid w:val="00CE1FC7"/>
    <w:rsid w:val="00CF0B01"/>
    <w:rsid w:val="00D04320"/>
    <w:rsid w:val="00D2056F"/>
    <w:rsid w:val="00D27900"/>
    <w:rsid w:val="00D30CD1"/>
    <w:rsid w:val="00D53801"/>
    <w:rsid w:val="00D567BD"/>
    <w:rsid w:val="00D9711F"/>
    <w:rsid w:val="00DE3962"/>
    <w:rsid w:val="00E11B30"/>
    <w:rsid w:val="00E11D70"/>
    <w:rsid w:val="00E20D61"/>
    <w:rsid w:val="00E36651"/>
    <w:rsid w:val="00E37B9E"/>
    <w:rsid w:val="00E62122"/>
    <w:rsid w:val="00E660AC"/>
    <w:rsid w:val="00E81F00"/>
    <w:rsid w:val="00E96053"/>
    <w:rsid w:val="00EA50E9"/>
    <w:rsid w:val="00EC4D2D"/>
    <w:rsid w:val="00ED3AB4"/>
    <w:rsid w:val="00ED3F8A"/>
    <w:rsid w:val="00EE1304"/>
    <w:rsid w:val="00F0159F"/>
    <w:rsid w:val="00F068AA"/>
    <w:rsid w:val="00F12BC8"/>
    <w:rsid w:val="00F1571E"/>
    <w:rsid w:val="00F15C69"/>
    <w:rsid w:val="00F17483"/>
    <w:rsid w:val="00F24B36"/>
    <w:rsid w:val="00F261CE"/>
    <w:rsid w:val="00F27AD4"/>
    <w:rsid w:val="00F33904"/>
    <w:rsid w:val="00F50F03"/>
    <w:rsid w:val="00F565D6"/>
    <w:rsid w:val="00F60B64"/>
    <w:rsid w:val="00F84AD1"/>
    <w:rsid w:val="00FA2D82"/>
    <w:rsid w:val="00FD6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5D80F"/>
  <w15:docId w15:val="{EE5AF2F8-FDEE-416C-84C5-3FB7612C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D70"/>
    <w:pPr>
      <w:spacing w:after="200" w:line="276" w:lineRule="auto"/>
    </w:pPr>
    <w:rPr>
      <w:sz w:val="24"/>
      <w:szCs w:val="24"/>
      <w:lang w:val="en-US" w:eastAsia="en-US"/>
    </w:rPr>
  </w:style>
  <w:style w:type="paragraph" w:styleId="Heading1">
    <w:name w:val="heading 1"/>
    <w:basedOn w:val="Normal"/>
    <w:link w:val="Heading1Char"/>
    <w:uiPriority w:val="9"/>
    <w:qFormat/>
    <w:rsid w:val="000A3866"/>
    <w:pPr>
      <w:spacing w:before="100" w:beforeAutospacing="1" w:after="100" w:afterAutospacing="1" w:line="240" w:lineRule="auto"/>
      <w:outlineLvl w:val="0"/>
    </w:pPr>
    <w:rPr>
      <w:rFonts w:ascii="Times New Roman" w:eastAsia="Times New Roman" w:hAnsi="Times New Roman"/>
      <w:kern w:val="36"/>
      <w:lang w:val="en-GB" w:eastAsia="en-GB"/>
    </w:rPr>
  </w:style>
  <w:style w:type="paragraph" w:styleId="Heading2">
    <w:name w:val="heading 2"/>
    <w:basedOn w:val="Normal"/>
    <w:next w:val="Normal"/>
    <w:link w:val="Heading2Char"/>
    <w:uiPriority w:val="1"/>
    <w:qFormat/>
    <w:rsid w:val="0046715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645BE"/>
    <w:pPr>
      <w:spacing w:after="0" w:line="240" w:lineRule="auto"/>
      <w:ind w:left="720"/>
      <w:contextualSpacing/>
    </w:pPr>
    <w:rPr>
      <w:rFonts w:asciiTheme="minorHAnsi" w:eastAsiaTheme="minorHAnsi" w:hAnsiTheme="minorHAnsi" w:cstheme="minorBidi"/>
      <w:sz w:val="20"/>
      <w:szCs w:val="22"/>
      <w:lang w:val="en-GB"/>
    </w:rPr>
  </w:style>
  <w:style w:type="table" w:styleId="TableGrid">
    <w:name w:val="Table Grid"/>
    <w:basedOn w:val="TableNormal"/>
    <w:uiPriority w:val="59"/>
    <w:rsid w:val="002645BE"/>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522F64"/>
    <w:rPr>
      <w:sz w:val="16"/>
      <w:szCs w:val="16"/>
    </w:rPr>
  </w:style>
  <w:style w:type="paragraph" w:styleId="CommentText">
    <w:name w:val="annotation text"/>
    <w:basedOn w:val="Normal"/>
    <w:link w:val="CommentTextChar"/>
    <w:uiPriority w:val="99"/>
    <w:semiHidden/>
    <w:unhideWhenUsed/>
    <w:rsid w:val="00522F64"/>
    <w:rPr>
      <w:sz w:val="20"/>
      <w:szCs w:val="20"/>
    </w:rPr>
  </w:style>
  <w:style w:type="character" w:customStyle="1" w:styleId="CommentTextChar">
    <w:name w:val="Comment Text Char"/>
    <w:basedOn w:val="DefaultParagraphFont"/>
    <w:link w:val="CommentText"/>
    <w:uiPriority w:val="99"/>
    <w:semiHidden/>
    <w:rsid w:val="00522F64"/>
    <w:rPr>
      <w:lang w:val="en-US" w:eastAsia="en-US"/>
    </w:rPr>
  </w:style>
  <w:style w:type="paragraph" w:styleId="CommentSubject">
    <w:name w:val="annotation subject"/>
    <w:basedOn w:val="CommentText"/>
    <w:next w:val="CommentText"/>
    <w:link w:val="CommentSubjectChar"/>
    <w:uiPriority w:val="99"/>
    <w:semiHidden/>
    <w:unhideWhenUsed/>
    <w:rsid w:val="00522F64"/>
    <w:rPr>
      <w:b/>
      <w:bCs/>
    </w:rPr>
  </w:style>
  <w:style w:type="character" w:customStyle="1" w:styleId="CommentSubjectChar">
    <w:name w:val="Comment Subject Char"/>
    <w:basedOn w:val="CommentTextChar"/>
    <w:link w:val="CommentSubject"/>
    <w:uiPriority w:val="99"/>
    <w:semiHidden/>
    <w:rsid w:val="00522F64"/>
    <w:rPr>
      <w:b/>
      <w:bCs/>
      <w:lang w:val="en-US" w:eastAsia="en-US"/>
    </w:rPr>
  </w:style>
  <w:style w:type="paragraph" w:styleId="BalloonText">
    <w:name w:val="Balloon Text"/>
    <w:basedOn w:val="Normal"/>
    <w:link w:val="BalloonTextChar"/>
    <w:semiHidden/>
    <w:unhideWhenUsed/>
    <w:rsid w:val="00522F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F64"/>
    <w:rPr>
      <w:rFonts w:ascii="Tahoma" w:hAnsi="Tahoma" w:cs="Tahoma"/>
      <w:sz w:val="16"/>
      <w:szCs w:val="16"/>
      <w:lang w:val="en-US" w:eastAsia="en-US"/>
    </w:rPr>
  </w:style>
  <w:style w:type="character" w:customStyle="1" w:styleId="Heading1Char">
    <w:name w:val="Heading 1 Char"/>
    <w:basedOn w:val="DefaultParagraphFont"/>
    <w:link w:val="Heading1"/>
    <w:uiPriority w:val="9"/>
    <w:rsid w:val="000A3866"/>
    <w:rPr>
      <w:rFonts w:ascii="Times New Roman" w:eastAsia="Times New Roman" w:hAnsi="Times New Roman"/>
      <w:kern w:val="36"/>
      <w:sz w:val="24"/>
      <w:szCs w:val="24"/>
    </w:rPr>
  </w:style>
  <w:style w:type="character" w:styleId="Strong">
    <w:name w:val="Strong"/>
    <w:basedOn w:val="DefaultParagraphFont"/>
    <w:uiPriority w:val="22"/>
    <w:qFormat/>
    <w:rsid w:val="000A3866"/>
    <w:rPr>
      <w:b/>
      <w:bCs/>
      <w:i w:val="0"/>
      <w:iCs w:val="0"/>
    </w:rPr>
  </w:style>
  <w:style w:type="paragraph" w:styleId="NormalWeb">
    <w:name w:val="Normal (Web)"/>
    <w:basedOn w:val="Normal"/>
    <w:uiPriority w:val="99"/>
    <w:semiHidden/>
    <w:unhideWhenUsed/>
    <w:rsid w:val="000A3866"/>
    <w:pPr>
      <w:spacing w:before="100" w:beforeAutospacing="1" w:after="100" w:afterAutospacing="1" w:line="240" w:lineRule="auto"/>
    </w:pPr>
    <w:rPr>
      <w:rFonts w:ascii="Times New Roman" w:eastAsia="Times New Roman" w:hAnsi="Times New Roman"/>
      <w:lang w:val="en-GB" w:eastAsia="en-GB"/>
    </w:rPr>
  </w:style>
  <w:style w:type="character" w:customStyle="1" w:styleId="Heading2Char">
    <w:name w:val="Heading 2 Char"/>
    <w:basedOn w:val="DefaultParagraphFont"/>
    <w:link w:val="Heading2"/>
    <w:uiPriority w:val="1"/>
    <w:rsid w:val="00467150"/>
    <w:rPr>
      <w:rFonts w:asciiTheme="majorHAnsi" w:eastAsiaTheme="majorEastAsia" w:hAnsiTheme="majorHAnsi" w:cstheme="majorBidi"/>
      <w:b/>
      <w:bCs/>
      <w:color w:val="4F81BD" w:themeColor="accent1"/>
      <w:sz w:val="26"/>
      <w:szCs w:val="26"/>
      <w:lang w:val="en-US" w:eastAsia="en-US"/>
    </w:rPr>
  </w:style>
  <w:style w:type="paragraph" w:customStyle="1" w:styleId="Maintext">
    <w:name w:val="Main text"/>
    <w:basedOn w:val="Normal"/>
    <w:rsid w:val="0042497F"/>
    <w:pPr>
      <w:spacing w:after="120" w:line="240" w:lineRule="auto"/>
      <w:jc w:val="both"/>
    </w:pPr>
    <w:rPr>
      <w:rFonts w:ascii="Times New Roman" w:eastAsiaTheme="minorHAnsi" w:hAnsi="Times New Roman"/>
      <w:lang w:val="en-GB" w:eastAsia="en-GB"/>
    </w:rPr>
  </w:style>
  <w:style w:type="character" w:styleId="Hyperlink">
    <w:name w:val="Hyperlink"/>
    <w:basedOn w:val="DefaultParagraphFont"/>
    <w:uiPriority w:val="99"/>
    <w:semiHidden/>
    <w:unhideWhenUsed/>
    <w:rsid w:val="00057DD9"/>
    <w:rPr>
      <w:strike w:val="0"/>
      <w:dstrike w:val="0"/>
      <w:color w:val="777779"/>
      <w:u w:val="none"/>
      <w:effect w:val="none"/>
    </w:rPr>
  </w:style>
  <w:style w:type="paragraph" w:styleId="Header">
    <w:name w:val="header"/>
    <w:basedOn w:val="Normal"/>
    <w:link w:val="HeaderChar"/>
    <w:uiPriority w:val="99"/>
    <w:rsid w:val="00932DD3"/>
    <w:pPr>
      <w:tabs>
        <w:tab w:val="center" w:pos="4153"/>
        <w:tab w:val="right" w:pos="8306"/>
      </w:tabs>
      <w:spacing w:after="0" w:line="240" w:lineRule="auto"/>
    </w:pPr>
    <w:rPr>
      <w:rFonts w:ascii="Times New Roman" w:eastAsia="Times New Roman" w:hAnsi="Times New Roman"/>
      <w:sz w:val="20"/>
      <w:szCs w:val="20"/>
      <w:lang w:val="en-GB"/>
    </w:rPr>
  </w:style>
  <w:style w:type="character" w:customStyle="1" w:styleId="HeaderChar">
    <w:name w:val="Header Char"/>
    <w:basedOn w:val="DefaultParagraphFont"/>
    <w:link w:val="Header"/>
    <w:uiPriority w:val="99"/>
    <w:rsid w:val="00932DD3"/>
    <w:rPr>
      <w:rFonts w:ascii="Times New Roman" w:eastAsia="Times New Roman" w:hAnsi="Times New Roman"/>
      <w:lang w:eastAsia="en-US"/>
    </w:rPr>
  </w:style>
  <w:style w:type="paragraph" w:styleId="Footer">
    <w:name w:val="footer"/>
    <w:basedOn w:val="Normal"/>
    <w:link w:val="FooterChar"/>
    <w:uiPriority w:val="99"/>
    <w:unhideWhenUsed/>
    <w:rsid w:val="003815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15D2"/>
    <w:rPr>
      <w:sz w:val="24"/>
      <w:szCs w:val="24"/>
      <w:lang w:val="en-US" w:eastAsia="en-US"/>
    </w:rPr>
  </w:style>
  <w:style w:type="character" w:customStyle="1" w:styleId="normaltextrun">
    <w:name w:val="normaltextrun"/>
    <w:basedOn w:val="DefaultParagraphFont"/>
    <w:rsid w:val="00820907"/>
  </w:style>
  <w:style w:type="paragraph" w:customStyle="1" w:styleId="paragraph">
    <w:name w:val="paragraph"/>
    <w:basedOn w:val="Normal"/>
    <w:rsid w:val="00820907"/>
    <w:pPr>
      <w:spacing w:before="100" w:beforeAutospacing="1" w:after="100" w:afterAutospacing="1" w:line="240" w:lineRule="auto"/>
    </w:pPr>
    <w:rPr>
      <w:rFonts w:ascii="Times New Roman" w:eastAsia="Times New Roman" w:hAnsi="Times New Roman"/>
      <w:lang w:val="en-GB" w:eastAsia="ja-JP"/>
    </w:rPr>
  </w:style>
  <w:style w:type="character" w:customStyle="1" w:styleId="eop">
    <w:name w:val="eop"/>
    <w:basedOn w:val="DefaultParagraphFont"/>
    <w:rsid w:val="00820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480030">
      <w:bodyDiv w:val="1"/>
      <w:marLeft w:val="0"/>
      <w:marRight w:val="0"/>
      <w:marTop w:val="0"/>
      <w:marBottom w:val="0"/>
      <w:divBdr>
        <w:top w:val="none" w:sz="0" w:space="0" w:color="auto"/>
        <w:left w:val="none" w:sz="0" w:space="0" w:color="auto"/>
        <w:bottom w:val="none" w:sz="0" w:space="0" w:color="auto"/>
        <w:right w:val="none" w:sz="0" w:space="0" w:color="auto"/>
      </w:divBdr>
      <w:divsChild>
        <w:div w:id="65812001">
          <w:marLeft w:val="0"/>
          <w:marRight w:val="0"/>
          <w:marTop w:val="0"/>
          <w:marBottom w:val="0"/>
          <w:divBdr>
            <w:top w:val="none" w:sz="0" w:space="0" w:color="auto"/>
            <w:left w:val="none" w:sz="0" w:space="0" w:color="auto"/>
            <w:bottom w:val="none" w:sz="0" w:space="0" w:color="auto"/>
            <w:right w:val="none" w:sz="0" w:space="0" w:color="auto"/>
          </w:divBdr>
          <w:divsChild>
            <w:div w:id="787092001">
              <w:marLeft w:val="0"/>
              <w:marRight w:val="0"/>
              <w:marTop w:val="0"/>
              <w:marBottom w:val="0"/>
              <w:divBdr>
                <w:top w:val="none" w:sz="0" w:space="0" w:color="auto"/>
                <w:left w:val="none" w:sz="0" w:space="0" w:color="auto"/>
                <w:bottom w:val="none" w:sz="0" w:space="0" w:color="auto"/>
                <w:right w:val="none" w:sz="0" w:space="0" w:color="auto"/>
              </w:divBdr>
              <w:divsChild>
                <w:div w:id="1031758356">
                  <w:marLeft w:val="0"/>
                  <w:marRight w:val="0"/>
                  <w:marTop w:val="100"/>
                  <w:marBottom w:val="100"/>
                  <w:divBdr>
                    <w:top w:val="single" w:sz="18" w:space="6" w:color="888888"/>
                    <w:left w:val="single" w:sz="18" w:space="6" w:color="888888"/>
                    <w:bottom w:val="single" w:sz="18" w:space="6" w:color="888888"/>
                    <w:right w:val="single" w:sz="18" w:space="6" w:color="888888"/>
                  </w:divBdr>
                  <w:divsChild>
                    <w:div w:id="1396515263">
                      <w:marLeft w:val="0"/>
                      <w:marRight w:val="0"/>
                      <w:marTop w:val="0"/>
                      <w:marBottom w:val="0"/>
                      <w:divBdr>
                        <w:top w:val="none" w:sz="0" w:space="0" w:color="auto"/>
                        <w:left w:val="none" w:sz="0" w:space="0" w:color="auto"/>
                        <w:bottom w:val="none" w:sz="0" w:space="0" w:color="auto"/>
                        <w:right w:val="none" w:sz="0" w:space="0" w:color="auto"/>
                      </w:divBdr>
                      <w:divsChild>
                        <w:div w:id="367678368">
                          <w:marLeft w:val="0"/>
                          <w:marRight w:val="0"/>
                          <w:marTop w:val="0"/>
                          <w:marBottom w:val="0"/>
                          <w:divBdr>
                            <w:top w:val="none" w:sz="0" w:space="0" w:color="auto"/>
                            <w:left w:val="none" w:sz="0" w:space="0" w:color="auto"/>
                            <w:bottom w:val="none" w:sz="0" w:space="0" w:color="auto"/>
                            <w:right w:val="none" w:sz="0" w:space="0" w:color="auto"/>
                          </w:divBdr>
                          <w:divsChild>
                            <w:div w:id="1605109034">
                              <w:marLeft w:val="0"/>
                              <w:marRight w:val="0"/>
                              <w:marTop w:val="0"/>
                              <w:marBottom w:val="0"/>
                              <w:divBdr>
                                <w:top w:val="none" w:sz="0" w:space="0" w:color="auto"/>
                                <w:left w:val="none" w:sz="0" w:space="0" w:color="auto"/>
                                <w:bottom w:val="none" w:sz="0" w:space="0" w:color="auto"/>
                                <w:right w:val="none" w:sz="0" w:space="0" w:color="auto"/>
                              </w:divBdr>
                              <w:divsChild>
                                <w:div w:id="79711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9502649">
      <w:bodyDiv w:val="1"/>
      <w:marLeft w:val="0"/>
      <w:marRight w:val="0"/>
      <w:marTop w:val="0"/>
      <w:marBottom w:val="0"/>
      <w:divBdr>
        <w:top w:val="none" w:sz="0" w:space="0" w:color="auto"/>
        <w:left w:val="none" w:sz="0" w:space="0" w:color="auto"/>
        <w:bottom w:val="none" w:sz="0" w:space="0" w:color="auto"/>
        <w:right w:val="none" w:sz="0" w:space="0" w:color="auto"/>
      </w:divBdr>
    </w:div>
    <w:div w:id="1459449313">
      <w:bodyDiv w:val="1"/>
      <w:marLeft w:val="0"/>
      <w:marRight w:val="0"/>
      <w:marTop w:val="0"/>
      <w:marBottom w:val="0"/>
      <w:divBdr>
        <w:top w:val="none" w:sz="0" w:space="0" w:color="auto"/>
        <w:left w:val="none" w:sz="0" w:space="0" w:color="auto"/>
        <w:bottom w:val="none" w:sz="0" w:space="0" w:color="auto"/>
        <w:right w:val="none" w:sz="0" w:space="0" w:color="auto"/>
      </w:divBdr>
    </w:div>
    <w:div w:id="1670206576">
      <w:bodyDiv w:val="1"/>
      <w:marLeft w:val="0"/>
      <w:marRight w:val="0"/>
      <w:marTop w:val="0"/>
      <w:marBottom w:val="0"/>
      <w:divBdr>
        <w:top w:val="none" w:sz="0" w:space="0" w:color="auto"/>
        <w:left w:val="none" w:sz="0" w:space="0" w:color="auto"/>
        <w:bottom w:val="none" w:sz="0" w:space="0" w:color="auto"/>
        <w:right w:val="none" w:sz="0" w:space="0" w:color="auto"/>
      </w:divBdr>
    </w:div>
    <w:div w:id="1966737784">
      <w:bodyDiv w:val="1"/>
      <w:marLeft w:val="0"/>
      <w:marRight w:val="0"/>
      <w:marTop w:val="0"/>
      <w:marBottom w:val="0"/>
      <w:divBdr>
        <w:top w:val="none" w:sz="0" w:space="0" w:color="auto"/>
        <w:left w:val="none" w:sz="0" w:space="0" w:color="auto"/>
        <w:bottom w:val="none" w:sz="0" w:space="0" w:color="auto"/>
        <w:right w:val="none" w:sz="0" w:space="0" w:color="auto"/>
      </w:divBdr>
      <w:divsChild>
        <w:div w:id="348222672">
          <w:marLeft w:val="0"/>
          <w:marRight w:val="0"/>
          <w:marTop w:val="0"/>
          <w:marBottom w:val="0"/>
          <w:divBdr>
            <w:top w:val="none" w:sz="0" w:space="0" w:color="auto"/>
            <w:left w:val="none" w:sz="0" w:space="0" w:color="auto"/>
            <w:bottom w:val="none" w:sz="0" w:space="0" w:color="auto"/>
            <w:right w:val="none" w:sz="0" w:space="0" w:color="auto"/>
          </w:divBdr>
          <w:divsChild>
            <w:div w:id="1203859574">
              <w:marLeft w:val="0"/>
              <w:marRight w:val="0"/>
              <w:marTop w:val="0"/>
              <w:marBottom w:val="0"/>
              <w:divBdr>
                <w:top w:val="none" w:sz="0" w:space="0" w:color="auto"/>
                <w:left w:val="none" w:sz="0" w:space="0" w:color="auto"/>
                <w:bottom w:val="none" w:sz="0" w:space="0" w:color="auto"/>
                <w:right w:val="none" w:sz="0" w:space="0" w:color="auto"/>
              </w:divBdr>
              <w:divsChild>
                <w:div w:id="1847095362">
                  <w:marLeft w:val="0"/>
                  <w:marRight w:val="0"/>
                  <w:marTop w:val="0"/>
                  <w:marBottom w:val="0"/>
                  <w:divBdr>
                    <w:top w:val="none" w:sz="0" w:space="0" w:color="auto"/>
                    <w:left w:val="none" w:sz="0" w:space="0" w:color="auto"/>
                    <w:bottom w:val="none" w:sz="0" w:space="0" w:color="auto"/>
                    <w:right w:val="none" w:sz="0" w:space="0" w:color="auto"/>
                  </w:divBdr>
                  <w:divsChild>
                    <w:div w:id="531841305">
                      <w:marLeft w:val="0"/>
                      <w:marRight w:val="0"/>
                      <w:marTop w:val="0"/>
                      <w:marBottom w:val="0"/>
                      <w:divBdr>
                        <w:top w:val="none" w:sz="0" w:space="0" w:color="auto"/>
                        <w:left w:val="none" w:sz="0" w:space="0" w:color="auto"/>
                        <w:bottom w:val="none" w:sz="0" w:space="0" w:color="auto"/>
                        <w:right w:val="none" w:sz="0" w:space="0" w:color="auto"/>
                      </w:divBdr>
                      <w:divsChild>
                        <w:div w:id="1889492335">
                          <w:marLeft w:val="0"/>
                          <w:marRight w:val="0"/>
                          <w:marTop w:val="0"/>
                          <w:marBottom w:val="0"/>
                          <w:divBdr>
                            <w:top w:val="none" w:sz="0" w:space="0" w:color="auto"/>
                            <w:left w:val="none" w:sz="0" w:space="0" w:color="auto"/>
                            <w:bottom w:val="none" w:sz="0" w:space="0" w:color="auto"/>
                            <w:right w:val="none" w:sz="0" w:space="0" w:color="auto"/>
                          </w:divBdr>
                          <w:divsChild>
                            <w:div w:id="1420565102">
                              <w:marLeft w:val="0"/>
                              <w:marRight w:val="0"/>
                              <w:marTop w:val="0"/>
                              <w:marBottom w:val="0"/>
                              <w:divBdr>
                                <w:top w:val="none" w:sz="0" w:space="0" w:color="auto"/>
                                <w:left w:val="none" w:sz="0" w:space="0" w:color="auto"/>
                                <w:bottom w:val="none" w:sz="0" w:space="0" w:color="auto"/>
                                <w:right w:val="none" w:sz="0" w:space="0" w:color="auto"/>
                              </w:divBdr>
                              <w:divsChild>
                                <w:div w:id="2025739709">
                                  <w:marLeft w:val="0"/>
                                  <w:marRight w:val="0"/>
                                  <w:marTop w:val="0"/>
                                  <w:marBottom w:val="0"/>
                                  <w:divBdr>
                                    <w:top w:val="none" w:sz="0" w:space="0" w:color="auto"/>
                                    <w:left w:val="none" w:sz="0" w:space="0" w:color="auto"/>
                                    <w:bottom w:val="none" w:sz="0" w:space="0" w:color="auto"/>
                                    <w:right w:val="none" w:sz="0" w:space="0" w:color="auto"/>
                                  </w:divBdr>
                                  <w:divsChild>
                                    <w:div w:id="1625228716">
                                      <w:marLeft w:val="0"/>
                                      <w:marRight w:val="0"/>
                                      <w:marTop w:val="0"/>
                                      <w:marBottom w:val="0"/>
                                      <w:divBdr>
                                        <w:top w:val="none" w:sz="0" w:space="0" w:color="auto"/>
                                        <w:left w:val="none" w:sz="0" w:space="0" w:color="auto"/>
                                        <w:bottom w:val="none" w:sz="0" w:space="0" w:color="auto"/>
                                        <w:right w:val="none" w:sz="0" w:space="0" w:color="auto"/>
                                      </w:divBdr>
                                      <w:divsChild>
                                        <w:div w:id="1770270519">
                                          <w:marLeft w:val="0"/>
                                          <w:marRight w:val="0"/>
                                          <w:marTop w:val="0"/>
                                          <w:marBottom w:val="0"/>
                                          <w:divBdr>
                                            <w:top w:val="none" w:sz="0" w:space="0" w:color="auto"/>
                                            <w:left w:val="none" w:sz="0" w:space="0" w:color="auto"/>
                                            <w:bottom w:val="none" w:sz="0" w:space="0" w:color="auto"/>
                                            <w:right w:val="none" w:sz="0" w:space="0" w:color="auto"/>
                                          </w:divBdr>
                                        </w:div>
                                      </w:divsChild>
                                    </w:div>
                                    <w:div w:id="1612739805">
                                      <w:marLeft w:val="0"/>
                                      <w:marRight w:val="0"/>
                                      <w:marTop w:val="0"/>
                                      <w:marBottom w:val="0"/>
                                      <w:divBdr>
                                        <w:top w:val="none" w:sz="0" w:space="0" w:color="auto"/>
                                        <w:left w:val="none" w:sz="0" w:space="0" w:color="auto"/>
                                        <w:bottom w:val="none" w:sz="0" w:space="0" w:color="auto"/>
                                        <w:right w:val="none" w:sz="0" w:space="0" w:color="auto"/>
                                      </w:divBdr>
                                      <w:divsChild>
                                        <w:div w:id="133602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D35EF3561A314BA9255559783025D2" ma:contentTypeVersion="7" ma:contentTypeDescription="Create a new document." ma:contentTypeScope="" ma:versionID="df2c278d1193952b7de33be01aac1cb7">
  <xsd:schema xmlns:xsd="http://www.w3.org/2001/XMLSchema" xmlns:xs="http://www.w3.org/2001/XMLSchema" xmlns:p="http://schemas.microsoft.com/office/2006/metadata/properties" xmlns:ns2="ac7e2a06-a716-447c-890d-f103bb702c52" xmlns:ns3="2d1633b4-c4f8-4883-858b-103742a5ff02" targetNamespace="http://schemas.microsoft.com/office/2006/metadata/properties" ma:root="true" ma:fieldsID="4fde7f16a97812e443062176b5174d8d" ns2:_="" ns3:_="">
    <xsd:import namespace="ac7e2a06-a716-447c-890d-f103bb702c52"/>
    <xsd:import namespace="2d1633b4-c4f8-4883-858b-103742a5ff0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e2a06-a716-447c-890d-f103bb702c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1633b4-c4f8-4883-858b-103742a5ff0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FF5A310E-D036-4519-8C5B-D38C885C3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e2a06-a716-447c-890d-f103bb702c52"/>
    <ds:schemaRef ds:uri="2d1633b4-c4f8-4883-858b-103742a5ff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5BC396-D033-4F24-B17B-6EADF8495DD4}">
  <ds:schemaRefs>
    <ds:schemaRef ds:uri="http://schemas.microsoft.com/sharepoint/v3/contenttype/forms"/>
  </ds:schemaRefs>
</ds:datastoreItem>
</file>

<file path=customXml/itemProps3.xml><?xml version="1.0" encoding="utf-8"?>
<ds:datastoreItem xmlns:ds="http://schemas.openxmlformats.org/officeDocument/2006/customXml" ds:itemID="{BDCAD8EC-F5E5-4C80-923A-4F74E377FD81}">
  <ds:schemaRefs>
    <ds:schemaRef ds:uri="http://purl.org/dc/terms/"/>
    <ds:schemaRef ds:uri="2d1633b4-c4f8-4883-858b-103742a5ff02"/>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ac7e2a06-a716-447c-890d-f103bb702c52"/>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860</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STB Group Role Profile Template</vt:lpstr>
    </vt:vector>
  </TitlesOfParts>
  <Company>Secure Trust Bank PLC</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STB Group Role Profile Template</dc:title>
  <dc:creator>benbows</dc:creator>
  <cp:lastModifiedBy>Anne Mckenning</cp:lastModifiedBy>
  <cp:revision>2</cp:revision>
  <cp:lastPrinted>2020-01-29T07:33:00Z</cp:lastPrinted>
  <dcterms:created xsi:type="dcterms:W3CDTF">2024-08-06T14:08:00Z</dcterms:created>
  <dcterms:modified xsi:type="dcterms:W3CDTF">2024-08-06T14:08:00Z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0x01010055D35EF3561A314BA9255559783025D2</vt:lpwstr>
  </property>
  <property fmtid="{D5CDD505-2E9C-101B-9397-08002B2CF9AE}" pid="3" name="Order">
    <vt:r8>21100</vt:r8>
  </property>
  <property fmtid="{D5CDD505-2E9C-101B-9397-08002B2CF9AE}" pid="4" name="ClassificationContentMarkingFooterShapeIds">
    <vt:lpwstr>32020273,4bfe0581,4a58b484</vt:lpwstr>
  </property>
  <property fmtid="{D5CDD505-2E9C-101B-9397-08002B2CF9AE}" pid="5" name="ClassificationContentMarkingFooterFontProps">
    <vt:lpwstr>#ff0000,10,Calibri</vt:lpwstr>
  </property>
  <property fmtid="{D5CDD505-2E9C-101B-9397-08002B2CF9AE}" pid="6" name="ClassificationContentMarkingFooterText">
    <vt:lpwstr>Company Confidential</vt:lpwstr>
  </property>
  <property fmtid="{D5CDD505-2E9C-101B-9397-08002B2CF9AE}" pid="7" name="MSIP_Label_ef6327e6-fc0e-4760-99e5-056f7efd02ce_Enabled">
    <vt:lpwstr>true</vt:lpwstr>
  </property>
  <property fmtid="{D5CDD505-2E9C-101B-9397-08002B2CF9AE}" pid="8" name="MSIP_Label_ef6327e6-fc0e-4760-99e5-056f7efd02ce_SetDate">
    <vt:lpwstr>2024-07-03T12:56:51Z</vt:lpwstr>
  </property>
  <property fmtid="{D5CDD505-2E9C-101B-9397-08002B2CF9AE}" pid="9" name="MSIP_Label_ef6327e6-fc0e-4760-99e5-056f7efd02ce_Method">
    <vt:lpwstr>Standard</vt:lpwstr>
  </property>
  <property fmtid="{D5CDD505-2E9C-101B-9397-08002B2CF9AE}" pid="10" name="MSIP_Label_ef6327e6-fc0e-4760-99e5-056f7efd02ce_Name">
    <vt:lpwstr>Company Confidential</vt:lpwstr>
  </property>
  <property fmtid="{D5CDD505-2E9C-101B-9397-08002B2CF9AE}" pid="11" name="MSIP_Label_ef6327e6-fc0e-4760-99e5-056f7efd02ce_SiteId">
    <vt:lpwstr>f22a49a4-3b88-46d2-951c-591470e3149b</vt:lpwstr>
  </property>
  <property fmtid="{D5CDD505-2E9C-101B-9397-08002B2CF9AE}" pid="12" name="MSIP_Label_ef6327e6-fc0e-4760-99e5-056f7efd02ce_ActionId">
    <vt:lpwstr>a2e7b818-33f2-4ed3-a82c-49cba1dc9a27</vt:lpwstr>
  </property>
  <property fmtid="{D5CDD505-2E9C-101B-9397-08002B2CF9AE}" pid="13" name="MSIP_Label_ef6327e6-fc0e-4760-99e5-056f7efd02ce_ContentBits">
    <vt:lpwstr>2</vt:lpwstr>
  </property>
</Properties>
</file>