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9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813"/>
      </w:tblGrid>
      <w:tr w:rsidR="002645BE" w:rsidRPr="00D2056F" w14:paraId="0AE55783" w14:textId="77777777" w:rsidTr="002645BE">
        <w:trPr>
          <w:trHeight w:val="1132"/>
        </w:trPr>
        <w:tc>
          <w:tcPr>
            <w:tcW w:w="11199" w:type="dxa"/>
            <w:gridSpan w:val="2"/>
            <w:shd w:val="clear" w:color="auto" w:fill="001E5A"/>
          </w:tcPr>
          <w:p w14:paraId="5E7FDE11" w14:textId="77777777" w:rsidR="002645BE" w:rsidRPr="00D2056F" w:rsidRDefault="002645BE" w:rsidP="008A5E68">
            <w:pPr>
              <w:spacing w:after="0" w:line="240" w:lineRule="auto"/>
              <w:jc w:val="both"/>
              <w:rPr>
                <w:rFonts w:asciiTheme="minorHAnsi" w:eastAsiaTheme="minorHAnsi" w:hAnsiTheme="minorHAnsi" w:cs="Shruti"/>
                <w:b/>
                <w:sz w:val="20"/>
                <w:szCs w:val="22"/>
                <w:lang w:val="en-GB"/>
              </w:rPr>
            </w:pPr>
          </w:p>
          <w:p w14:paraId="0484B7AC" w14:textId="125D5C6F" w:rsidR="00723335" w:rsidRPr="00E3419B" w:rsidRDefault="005D03EB" w:rsidP="008A5E68">
            <w:pPr>
              <w:spacing w:after="0" w:line="240" w:lineRule="auto"/>
              <w:jc w:val="both"/>
              <w:rPr>
                <w:rFonts w:asciiTheme="minorHAnsi" w:eastAsiaTheme="minorHAnsi" w:hAnsiTheme="minorHAnsi" w:cs="Shruti"/>
                <w:b/>
                <w:sz w:val="28"/>
                <w:szCs w:val="22"/>
                <w:lang w:val="en-GB"/>
              </w:rPr>
            </w:pPr>
            <w:r w:rsidRPr="00E3419B">
              <w:rPr>
                <w:rFonts w:asciiTheme="minorHAnsi" w:eastAsiaTheme="minorHAnsi" w:hAnsiTheme="minorHAnsi" w:cs="Shruti"/>
                <w:b/>
                <w:sz w:val="28"/>
                <w:szCs w:val="22"/>
                <w:lang w:val="en-GB"/>
              </w:rPr>
              <w:t>Financial Crime</w:t>
            </w:r>
            <w:r w:rsidR="001F5B34">
              <w:rPr>
                <w:rFonts w:asciiTheme="minorHAnsi" w:eastAsiaTheme="minorHAnsi" w:hAnsiTheme="minorHAnsi" w:cs="Shruti"/>
                <w:b/>
                <w:sz w:val="28"/>
                <w:szCs w:val="22"/>
                <w:lang w:val="en-GB"/>
              </w:rPr>
              <w:t xml:space="preserve"> Operations</w:t>
            </w:r>
            <w:r w:rsidRPr="00E3419B">
              <w:rPr>
                <w:rFonts w:asciiTheme="minorHAnsi" w:eastAsiaTheme="minorHAnsi" w:hAnsiTheme="minorHAnsi" w:cs="Shruti"/>
                <w:b/>
                <w:sz w:val="28"/>
                <w:szCs w:val="22"/>
                <w:lang w:val="en-GB"/>
              </w:rPr>
              <w:t xml:space="preserve"> Officer</w:t>
            </w:r>
          </w:p>
          <w:p w14:paraId="7736C30A" w14:textId="22DB9AFE" w:rsidR="002645BE" w:rsidRPr="00D2056F" w:rsidRDefault="005D03EB" w:rsidP="008A5E68">
            <w:pPr>
              <w:spacing w:after="0" w:line="240" w:lineRule="auto"/>
              <w:jc w:val="both"/>
              <w:rPr>
                <w:rFonts w:asciiTheme="minorHAnsi" w:eastAsiaTheme="minorHAnsi" w:hAnsiTheme="minorHAnsi" w:cs="Shruti"/>
                <w:b/>
                <w:sz w:val="32"/>
                <w:szCs w:val="22"/>
                <w:lang w:val="en-GB"/>
              </w:rPr>
            </w:pPr>
            <w:r>
              <w:rPr>
                <w:rFonts w:asciiTheme="minorHAnsi" w:eastAsiaTheme="minorHAnsi" w:hAnsiTheme="minorHAnsi" w:cs="Shruti"/>
                <w:b/>
                <w:sz w:val="32"/>
                <w:szCs w:val="22"/>
                <w:lang w:val="en-GB"/>
              </w:rPr>
              <w:t xml:space="preserve"> </w:t>
            </w:r>
          </w:p>
        </w:tc>
      </w:tr>
      <w:tr w:rsidR="002645BE" w:rsidRPr="00D2056F" w14:paraId="3F350531" w14:textId="77777777" w:rsidTr="00C375A2">
        <w:trPr>
          <w:trHeight w:val="1344"/>
        </w:trPr>
        <w:tc>
          <w:tcPr>
            <w:tcW w:w="11199" w:type="dxa"/>
            <w:gridSpan w:val="2"/>
          </w:tcPr>
          <w:p w14:paraId="1B5B0041" w14:textId="77777777" w:rsidR="002645BE" w:rsidRPr="00C96197" w:rsidRDefault="002645BE" w:rsidP="008A5E68">
            <w:pPr>
              <w:spacing w:after="0" w:line="240" w:lineRule="auto"/>
              <w:jc w:val="both"/>
              <w:rPr>
                <w:rFonts w:asciiTheme="minorHAnsi" w:eastAsiaTheme="minorHAnsi" w:hAnsiTheme="minorHAnsi" w:cs="Shruti"/>
                <w:b/>
                <w:sz w:val="22"/>
                <w:szCs w:val="22"/>
                <w:lang w:val="en-GB"/>
              </w:rPr>
            </w:pPr>
          </w:p>
          <w:p w14:paraId="58A97D5F" w14:textId="657FF5AD" w:rsidR="004920D1" w:rsidRPr="00A5072D" w:rsidRDefault="004920D1" w:rsidP="004920D1">
            <w:pPr>
              <w:spacing w:after="0" w:line="240" w:lineRule="auto"/>
              <w:rPr>
                <w:rFonts w:cs="Shruti"/>
                <w:b/>
                <w:sz w:val="22"/>
                <w:szCs w:val="22"/>
                <w:lang w:val="en-GB"/>
              </w:rPr>
            </w:pPr>
            <w:r w:rsidRPr="00A5072D">
              <w:rPr>
                <w:rFonts w:cs="Shruti"/>
                <w:b/>
                <w:sz w:val="22"/>
                <w:szCs w:val="22"/>
                <w:lang w:val="en-GB"/>
              </w:rPr>
              <w:t xml:space="preserve">Business: </w:t>
            </w:r>
            <w:r w:rsidR="00F84150">
              <w:rPr>
                <w:rFonts w:cs="Shruti"/>
                <w:sz w:val="22"/>
                <w:szCs w:val="22"/>
                <w:lang w:val="en-GB"/>
              </w:rPr>
              <w:t>Secure Trust Bank</w:t>
            </w:r>
          </w:p>
          <w:p w14:paraId="793B8292" w14:textId="150F2A1C" w:rsidR="004920D1" w:rsidRPr="00A5072D" w:rsidRDefault="004920D1" w:rsidP="004920D1">
            <w:pPr>
              <w:spacing w:after="0" w:line="240" w:lineRule="auto"/>
              <w:rPr>
                <w:rFonts w:cs="Shruti"/>
                <w:b/>
                <w:color w:val="FF0000"/>
                <w:sz w:val="22"/>
                <w:szCs w:val="22"/>
                <w:lang w:val="en-GB"/>
              </w:rPr>
            </w:pPr>
            <w:r w:rsidRPr="00A5072D">
              <w:rPr>
                <w:rFonts w:cs="Shruti"/>
                <w:b/>
                <w:sz w:val="22"/>
                <w:szCs w:val="22"/>
                <w:lang w:val="en-GB"/>
              </w:rPr>
              <w:t>Reporting</w:t>
            </w:r>
            <w:r w:rsidRPr="00A5072D">
              <w:rPr>
                <w:rFonts w:cs="Shruti"/>
                <w:sz w:val="22"/>
                <w:szCs w:val="22"/>
                <w:lang w:val="en-GB"/>
              </w:rPr>
              <w:t xml:space="preserve"> </w:t>
            </w:r>
            <w:r w:rsidRPr="00A5072D">
              <w:rPr>
                <w:rFonts w:cs="Shruti"/>
                <w:b/>
                <w:sz w:val="22"/>
                <w:szCs w:val="22"/>
                <w:lang w:val="en-GB"/>
              </w:rPr>
              <w:t>to</w:t>
            </w:r>
            <w:r w:rsidRPr="00A5072D">
              <w:rPr>
                <w:rFonts w:cs="Shruti"/>
                <w:sz w:val="22"/>
                <w:szCs w:val="22"/>
                <w:lang w:val="en-GB"/>
              </w:rPr>
              <w:t xml:space="preserve">: </w:t>
            </w:r>
            <w:r>
              <w:rPr>
                <w:rFonts w:cs="Shruti"/>
                <w:sz w:val="22"/>
                <w:szCs w:val="22"/>
                <w:lang w:val="en-GB"/>
              </w:rPr>
              <w:t xml:space="preserve">Financial Crime </w:t>
            </w:r>
            <w:r w:rsidR="00F84150">
              <w:rPr>
                <w:rFonts w:cs="Shruti"/>
                <w:sz w:val="22"/>
                <w:szCs w:val="22"/>
                <w:lang w:val="en-GB"/>
              </w:rPr>
              <w:t xml:space="preserve">Assistant </w:t>
            </w:r>
            <w:r w:rsidRPr="00A5072D">
              <w:rPr>
                <w:rFonts w:cs="Shruti"/>
                <w:sz w:val="22"/>
                <w:szCs w:val="22"/>
                <w:lang w:val="en-GB"/>
              </w:rPr>
              <w:t>Manager</w:t>
            </w:r>
          </w:p>
          <w:p w14:paraId="7B0D0BCE" w14:textId="03C44385" w:rsidR="004920D1" w:rsidRPr="00A5072D" w:rsidRDefault="004920D1" w:rsidP="004920D1">
            <w:pPr>
              <w:spacing w:after="0" w:line="240" w:lineRule="auto"/>
              <w:rPr>
                <w:rFonts w:cs="Shruti"/>
                <w:b/>
                <w:sz w:val="22"/>
                <w:szCs w:val="22"/>
                <w:lang w:val="en-GB"/>
              </w:rPr>
            </w:pPr>
            <w:r w:rsidRPr="00A5072D">
              <w:rPr>
                <w:rFonts w:cs="Shruti"/>
                <w:b/>
                <w:sz w:val="22"/>
                <w:szCs w:val="22"/>
                <w:lang w:val="en-GB"/>
              </w:rPr>
              <w:t xml:space="preserve">Business area: </w:t>
            </w:r>
            <w:r w:rsidRPr="00A5072D">
              <w:rPr>
                <w:rFonts w:cs="Shruti"/>
                <w:sz w:val="22"/>
                <w:szCs w:val="22"/>
                <w:lang w:val="en-GB"/>
              </w:rPr>
              <w:t>Financial Crime Operations</w:t>
            </w:r>
            <w:r w:rsidRPr="00A5072D">
              <w:rPr>
                <w:rFonts w:cs="Shruti"/>
                <w:b/>
                <w:sz w:val="22"/>
                <w:szCs w:val="22"/>
                <w:lang w:val="en-GB"/>
              </w:rPr>
              <w:t xml:space="preserve"> </w:t>
            </w:r>
            <w:r w:rsidRPr="00CE282F">
              <w:rPr>
                <w:rFonts w:cs="Shruti"/>
                <w:sz w:val="22"/>
                <w:szCs w:val="22"/>
                <w:lang w:val="en-GB"/>
              </w:rPr>
              <w:t>Department (</w:t>
            </w:r>
            <w:proofErr w:type="spellStart"/>
            <w:r w:rsidRPr="00CE282F">
              <w:rPr>
                <w:rFonts w:cs="Shruti"/>
                <w:sz w:val="22"/>
                <w:szCs w:val="22"/>
                <w:lang w:val="en-GB"/>
              </w:rPr>
              <w:t>FC</w:t>
            </w:r>
            <w:r w:rsidR="00F84150">
              <w:rPr>
                <w:rFonts w:cs="Shruti"/>
                <w:sz w:val="22"/>
                <w:szCs w:val="22"/>
                <w:lang w:val="en-GB"/>
              </w:rPr>
              <w:t>ops</w:t>
            </w:r>
            <w:proofErr w:type="spellEnd"/>
            <w:r w:rsidRPr="00CE282F">
              <w:rPr>
                <w:rFonts w:cs="Shruti"/>
                <w:sz w:val="22"/>
                <w:szCs w:val="22"/>
                <w:lang w:val="en-GB"/>
              </w:rPr>
              <w:t>)</w:t>
            </w:r>
          </w:p>
          <w:p w14:paraId="3E8AC5E9" w14:textId="0909F883" w:rsidR="004920D1" w:rsidRPr="00A5072D" w:rsidRDefault="004920D1" w:rsidP="004920D1">
            <w:pPr>
              <w:spacing w:after="0" w:line="240" w:lineRule="auto"/>
              <w:rPr>
                <w:rFonts w:cs="Shruti"/>
                <w:b/>
                <w:sz w:val="22"/>
                <w:szCs w:val="22"/>
                <w:lang w:val="en-GB"/>
              </w:rPr>
            </w:pPr>
            <w:r w:rsidRPr="00A5072D">
              <w:rPr>
                <w:rFonts w:cs="Shruti"/>
                <w:b/>
                <w:sz w:val="22"/>
                <w:szCs w:val="22"/>
                <w:lang w:val="en-GB"/>
              </w:rPr>
              <w:t xml:space="preserve">Location: </w:t>
            </w:r>
            <w:r w:rsidRPr="00A5072D">
              <w:rPr>
                <w:rFonts w:cs="Shruti"/>
                <w:sz w:val="22"/>
                <w:szCs w:val="22"/>
                <w:lang w:val="en-GB"/>
              </w:rPr>
              <w:t>Cardiff</w:t>
            </w:r>
            <w:r w:rsidR="00F84150">
              <w:rPr>
                <w:rFonts w:cs="Shruti"/>
                <w:sz w:val="22"/>
                <w:szCs w:val="22"/>
                <w:lang w:val="en-GB"/>
              </w:rPr>
              <w:t xml:space="preserve"> or Solihull</w:t>
            </w:r>
          </w:p>
          <w:p w14:paraId="59196B44" w14:textId="77777777" w:rsidR="002645BE" w:rsidRPr="00C96197" w:rsidRDefault="002645BE" w:rsidP="008A5E68">
            <w:pPr>
              <w:spacing w:after="0" w:line="240" w:lineRule="auto"/>
              <w:jc w:val="both"/>
              <w:rPr>
                <w:rFonts w:asciiTheme="minorHAnsi" w:eastAsiaTheme="minorHAnsi" w:hAnsiTheme="minorHAnsi" w:cs="Shruti"/>
                <w:i/>
                <w:sz w:val="22"/>
                <w:szCs w:val="22"/>
                <w:lang w:val="en-GB"/>
              </w:rPr>
            </w:pPr>
          </w:p>
        </w:tc>
      </w:tr>
      <w:tr w:rsidR="002645BE" w:rsidRPr="00D2056F" w14:paraId="113A1528" w14:textId="77777777" w:rsidTr="00C375A2">
        <w:trPr>
          <w:trHeight w:val="1344"/>
        </w:trPr>
        <w:tc>
          <w:tcPr>
            <w:tcW w:w="11199" w:type="dxa"/>
            <w:gridSpan w:val="2"/>
          </w:tcPr>
          <w:p w14:paraId="7014FB72" w14:textId="77777777" w:rsidR="002645BE" w:rsidRPr="00C96197" w:rsidRDefault="002645BE" w:rsidP="008A5E68">
            <w:pPr>
              <w:spacing w:after="0" w:line="240" w:lineRule="auto"/>
              <w:jc w:val="both"/>
              <w:rPr>
                <w:rFonts w:asciiTheme="minorHAnsi" w:eastAsiaTheme="minorHAnsi" w:hAnsiTheme="minorHAnsi" w:cs="Shruti"/>
                <w:b/>
                <w:i/>
                <w:sz w:val="22"/>
                <w:szCs w:val="22"/>
                <w:lang w:val="en-GB"/>
              </w:rPr>
            </w:pPr>
            <w:r w:rsidRPr="00C96197">
              <w:rPr>
                <w:rFonts w:asciiTheme="minorHAnsi" w:eastAsiaTheme="minorHAnsi" w:hAnsiTheme="minorHAnsi" w:cs="Shruti"/>
                <w:b/>
                <w:i/>
                <w:sz w:val="22"/>
                <w:szCs w:val="22"/>
                <w:lang w:val="en-GB"/>
              </w:rPr>
              <w:t xml:space="preserve"> </w:t>
            </w:r>
          </w:p>
          <w:p w14:paraId="22FD047F" w14:textId="6B97DFAA" w:rsidR="00F46F61" w:rsidRPr="008A5E68" w:rsidRDefault="00F46F61" w:rsidP="008A5E68">
            <w:pPr>
              <w:spacing w:after="120" w:line="240" w:lineRule="auto"/>
              <w:jc w:val="both"/>
              <w:rPr>
                <w:sz w:val="22"/>
                <w:szCs w:val="20"/>
              </w:rPr>
            </w:pPr>
            <w:r w:rsidRPr="008A5E68">
              <w:rPr>
                <w:sz w:val="22"/>
                <w:szCs w:val="20"/>
              </w:rPr>
              <w:t>Secure Trust Bank</w:t>
            </w:r>
            <w:r w:rsidR="00CE52A4">
              <w:rPr>
                <w:sz w:val="22"/>
                <w:szCs w:val="20"/>
              </w:rPr>
              <w:t xml:space="preserve"> is</w:t>
            </w:r>
            <w:r w:rsidRPr="008A5E68">
              <w:rPr>
                <w:sz w:val="22"/>
                <w:szCs w:val="20"/>
              </w:rPr>
              <w:t xml:space="preserve"> a longstanding established UK bank, whose core business is to provide banking services including a range of lending solutions and saving products. Secure Trust Bank was incorporated in 1954, operates from its head office in Solihull, West Midlands and successfully listed on AIM on 2 November 2011. </w:t>
            </w:r>
          </w:p>
          <w:p w14:paraId="5FA24198" w14:textId="77777777" w:rsidR="00F46F61" w:rsidRPr="008A5E68" w:rsidRDefault="00F46F61" w:rsidP="008A5E68">
            <w:pPr>
              <w:spacing w:after="120" w:line="240" w:lineRule="auto"/>
              <w:jc w:val="both"/>
              <w:rPr>
                <w:sz w:val="22"/>
                <w:szCs w:val="20"/>
              </w:rPr>
            </w:pPr>
            <w:r w:rsidRPr="008A5E68">
              <w:rPr>
                <w:sz w:val="22"/>
                <w:szCs w:val="20"/>
              </w:rPr>
              <w:t xml:space="preserve">As a fast-growing company, we are always looking for the best candidates to help us grow our business. </w:t>
            </w:r>
          </w:p>
          <w:p w14:paraId="2B3AFE4A" w14:textId="6EBB4CAB" w:rsidR="00051AE2" w:rsidRPr="00C96197" w:rsidRDefault="00F46F61" w:rsidP="008A5E68">
            <w:pPr>
              <w:jc w:val="both"/>
              <w:rPr>
                <w:rFonts w:asciiTheme="minorHAnsi" w:hAnsiTheme="minorHAnsi"/>
                <w:sz w:val="22"/>
                <w:szCs w:val="22"/>
                <w:lang w:val="en-GB" w:eastAsia="en-GB"/>
              </w:rPr>
            </w:pPr>
            <w:r w:rsidRPr="008A5E68">
              <w:rPr>
                <w:sz w:val="22"/>
                <w:szCs w:val="20"/>
              </w:rPr>
              <w:t>Our customers are at the heart of everything we do, but we can’t achieve our customer focus strategy without the right people in our team. For us, it’s not just about delivering great customer service, it’s about constantly improving what we do and finding new ways to help our customers and the retail partners we work with. So, we are looking for candidates who are enthusiastic, proactive and enjoy working in a fast-paced environment.</w:t>
            </w:r>
          </w:p>
        </w:tc>
      </w:tr>
      <w:tr w:rsidR="005D03EB" w:rsidRPr="00D2056F" w14:paraId="2FC8E3B0" w14:textId="77777777" w:rsidTr="008A5E68">
        <w:trPr>
          <w:trHeight w:val="700"/>
        </w:trPr>
        <w:tc>
          <w:tcPr>
            <w:tcW w:w="1386" w:type="dxa"/>
          </w:tcPr>
          <w:p w14:paraId="787F800D" w14:textId="77777777" w:rsidR="00C61D3A" w:rsidRPr="008A5E68" w:rsidRDefault="00C61D3A" w:rsidP="008A5E68">
            <w:pPr>
              <w:spacing w:after="0" w:line="240" w:lineRule="auto"/>
              <w:contextualSpacing/>
              <w:jc w:val="both"/>
              <w:rPr>
                <w:rFonts w:asciiTheme="minorHAnsi" w:eastAsiaTheme="minorHAnsi" w:hAnsiTheme="minorHAnsi" w:cs="Shruti"/>
                <w:b/>
                <w:sz w:val="22"/>
                <w:szCs w:val="22"/>
                <w:lang w:val="en-GB"/>
              </w:rPr>
            </w:pPr>
          </w:p>
          <w:p w14:paraId="21CA5A6D" w14:textId="56899E01" w:rsidR="005D03EB" w:rsidRPr="008A5E68" w:rsidRDefault="005D03EB" w:rsidP="008A5E68">
            <w:pPr>
              <w:spacing w:after="0" w:line="240" w:lineRule="auto"/>
              <w:contextualSpacing/>
              <w:jc w:val="both"/>
              <w:rPr>
                <w:rFonts w:asciiTheme="minorHAnsi" w:eastAsiaTheme="minorHAnsi" w:hAnsiTheme="minorHAnsi" w:cs="Shruti"/>
                <w:b/>
                <w:sz w:val="22"/>
                <w:szCs w:val="22"/>
                <w:lang w:val="en-GB"/>
              </w:rPr>
            </w:pPr>
            <w:r w:rsidRPr="008A5E68">
              <w:rPr>
                <w:rFonts w:asciiTheme="minorHAnsi" w:eastAsiaTheme="minorHAnsi" w:hAnsiTheme="minorHAnsi" w:cs="Shruti"/>
                <w:b/>
                <w:sz w:val="22"/>
                <w:szCs w:val="22"/>
                <w:lang w:val="en-GB"/>
              </w:rPr>
              <w:t>Job Purpose</w:t>
            </w:r>
          </w:p>
          <w:p w14:paraId="1C1624FA" w14:textId="77777777" w:rsidR="005D03EB" w:rsidRPr="008A5E68" w:rsidRDefault="005D03EB" w:rsidP="008A5E68">
            <w:pPr>
              <w:spacing w:after="0" w:line="240" w:lineRule="auto"/>
              <w:jc w:val="both"/>
              <w:rPr>
                <w:rFonts w:asciiTheme="minorHAnsi" w:eastAsiaTheme="minorHAnsi" w:hAnsiTheme="minorHAnsi" w:cs="Shruti"/>
                <w:b/>
                <w:sz w:val="22"/>
                <w:szCs w:val="22"/>
                <w:lang w:val="en-GB"/>
              </w:rPr>
            </w:pPr>
          </w:p>
        </w:tc>
        <w:tc>
          <w:tcPr>
            <w:tcW w:w="9813" w:type="dxa"/>
          </w:tcPr>
          <w:p w14:paraId="7BCBE9A7" w14:textId="77777777" w:rsidR="00C61D3A" w:rsidRPr="008A5E68" w:rsidRDefault="00C61D3A" w:rsidP="008A5E68">
            <w:pPr>
              <w:spacing w:after="0" w:line="240" w:lineRule="auto"/>
              <w:contextualSpacing/>
              <w:jc w:val="both"/>
              <w:rPr>
                <w:rFonts w:asciiTheme="minorHAnsi" w:eastAsiaTheme="minorHAnsi" w:hAnsiTheme="minorHAnsi" w:cs="Shruti"/>
                <w:sz w:val="22"/>
                <w:szCs w:val="22"/>
                <w:lang w:val="en-GB"/>
              </w:rPr>
            </w:pPr>
          </w:p>
          <w:p w14:paraId="76E58D13" w14:textId="2AA42750" w:rsidR="005D03EB" w:rsidRPr="008A5E68" w:rsidRDefault="005D03EB" w:rsidP="008A5E68">
            <w:pPr>
              <w:spacing w:after="0" w:line="240" w:lineRule="auto"/>
              <w:contextualSpacing/>
              <w:jc w:val="both"/>
              <w:rPr>
                <w:rFonts w:asciiTheme="minorHAnsi" w:eastAsiaTheme="minorHAnsi" w:hAnsiTheme="minorHAnsi" w:cs="Shruti"/>
                <w:sz w:val="22"/>
                <w:szCs w:val="22"/>
                <w:vertAlign w:val="subscript"/>
                <w:lang w:val="en-GB"/>
              </w:rPr>
            </w:pPr>
            <w:r w:rsidRPr="008A5E68">
              <w:rPr>
                <w:rFonts w:asciiTheme="minorHAnsi" w:eastAsiaTheme="minorHAnsi" w:hAnsiTheme="minorHAnsi" w:cs="Shruti"/>
                <w:sz w:val="22"/>
                <w:szCs w:val="22"/>
                <w:lang w:val="en-GB"/>
              </w:rPr>
              <w:t xml:space="preserve">To </w:t>
            </w:r>
            <w:r w:rsidR="00C61D3A">
              <w:rPr>
                <w:rFonts w:asciiTheme="minorHAnsi" w:eastAsiaTheme="minorHAnsi" w:hAnsiTheme="minorHAnsi" w:cs="Shruti"/>
                <w:sz w:val="22"/>
                <w:szCs w:val="22"/>
                <w:lang w:val="en-GB"/>
              </w:rPr>
              <w:t xml:space="preserve">undertake the first line of defence financial crime activities at </w:t>
            </w:r>
            <w:r w:rsidR="00CE52A4">
              <w:rPr>
                <w:rFonts w:asciiTheme="minorHAnsi" w:eastAsiaTheme="minorHAnsi" w:hAnsiTheme="minorHAnsi" w:cs="Shruti"/>
                <w:sz w:val="22"/>
                <w:szCs w:val="22"/>
                <w:lang w:val="en-GB"/>
              </w:rPr>
              <w:t>Secure Trust Bank</w:t>
            </w:r>
            <w:r w:rsidR="00C61D3A">
              <w:rPr>
                <w:rFonts w:asciiTheme="minorHAnsi" w:eastAsiaTheme="minorHAnsi" w:hAnsiTheme="minorHAnsi" w:cs="Shruti"/>
                <w:sz w:val="22"/>
                <w:szCs w:val="22"/>
                <w:lang w:val="en-GB"/>
              </w:rPr>
              <w:t xml:space="preserve"> </w:t>
            </w:r>
            <w:r w:rsidR="00B612D3">
              <w:rPr>
                <w:rFonts w:asciiTheme="minorHAnsi" w:eastAsiaTheme="minorHAnsi" w:hAnsiTheme="minorHAnsi" w:cs="Shruti"/>
                <w:sz w:val="22"/>
                <w:szCs w:val="22"/>
                <w:lang w:val="en-GB"/>
              </w:rPr>
              <w:t xml:space="preserve">in line with legal, </w:t>
            </w:r>
            <w:r w:rsidR="00C61D3A">
              <w:rPr>
                <w:rFonts w:asciiTheme="minorHAnsi" w:eastAsiaTheme="minorHAnsi" w:hAnsiTheme="minorHAnsi" w:cs="Shruti"/>
                <w:sz w:val="22"/>
                <w:szCs w:val="22"/>
                <w:lang w:val="en-GB"/>
              </w:rPr>
              <w:t>regulatory</w:t>
            </w:r>
            <w:r w:rsidR="00B612D3">
              <w:rPr>
                <w:rFonts w:asciiTheme="minorHAnsi" w:eastAsiaTheme="minorHAnsi" w:hAnsiTheme="minorHAnsi" w:cs="Shruti"/>
                <w:sz w:val="22"/>
                <w:szCs w:val="22"/>
                <w:lang w:val="en-GB"/>
              </w:rPr>
              <w:t xml:space="preserve"> and internal</w:t>
            </w:r>
            <w:r w:rsidR="00C61D3A">
              <w:rPr>
                <w:rFonts w:asciiTheme="minorHAnsi" w:eastAsiaTheme="minorHAnsi" w:hAnsiTheme="minorHAnsi" w:cs="Shruti"/>
                <w:sz w:val="22"/>
                <w:szCs w:val="22"/>
                <w:lang w:val="en-GB"/>
              </w:rPr>
              <w:t xml:space="preserve"> requirements. </w:t>
            </w:r>
            <w:r w:rsidRPr="008A5E68">
              <w:rPr>
                <w:rFonts w:asciiTheme="minorHAnsi" w:eastAsiaTheme="minorHAnsi" w:hAnsiTheme="minorHAnsi" w:cs="Shruti"/>
                <w:sz w:val="22"/>
                <w:szCs w:val="22"/>
                <w:lang w:val="en-GB"/>
              </w:rPr>
              <w:t xml:space="preserve"> </w:t>
            </w:r>
          </w:p>
          <w:p w14:paraId="1895396E" w14:textId="77777777" w:rsidR="005D03EB" w:rsidRPr="008A5E68" w:rsidRDefault="005D03EB" w:rsidP="008A5E68">
            <w:pPr>
              <w:spacing w:after="0" w:line="240" w:lineRule="auto"/>
              <w:jc w:val="both"/>
              <w:rPr>
                <w:rFonts w:asciiTheme="minorHAnsi" w:eastAsiaTheme="minorHAnsi" w:hAnsiTheme="minorHAnsi" w:cs="Shruti"/>
                <w:sz w:val="22"/>
                <w:szCs w:val="22"/>
                <w:lang w:val="en-GB"/>
              </w:rPr>
            </w:pPr>
          </w:p>
        </w:tc>
      </w:tr>
      <w:tr w:rsidR="002645BE" w:rsidRPr="00D2056F" w14:paraId="100E0D5D" w14:textId="77777777" w:rsidTr="008A5E68">
        <w:trPr>
          <w:trHeight w:val="790"/>
        </w:trPr>
        <w:tc>
          <w:tcPr>
            <w:tcW w:w="1386" w:type="dxa"/>
          </w:tcPr>
          <w:p w14:paraId="7C4A62D0" w14:textId="77777777" w:rsidR="002645BE" w:rsidRPr="00C96197" w:rsidRDefault="002645BE" w:rsidP="008A5E68">
            <w:pPr>
              <w:spacing w:after="0" w:line="240" w:lineRule="auto"/>
              <w:jc w:val="both"/>
              <w:rPr>
                <w:rFonts w:asciiTheme="minorHAnsi" w:eastAsiaTheme="minorHAnsi" w:hAnsiTheme="minorHAnsi" w:cs="Shruti"/>
                <w:b/>
                <w:sz w:val="22"/>
                <w:szCs w:val="22"/>
                <w:lang w:val="en-GB"/>
              </w:rPr>
            </w:pPr>
          </w:p>
          <w:p w14:paraId="4CBDCA1C" w14:textId="77777777" w:rsidR="002645BE" w:rsidRPr="00C96197" w:rsidRDefault="000A063A" w:rsidP="008A5E68">
            <w:pPr>
              <w:spacing w:after="0" w:line="240" w:lineRule="auto"/>
              <w:jc w:val="both"/>
              <w:rPr>
                <w:rFonts w:asciiTheme="minorHAnsi" w:eastAsiaTheme="minorHAnsi" w:hAnsiTheme="minorHAnsi" w:cs="Shruti"/>
                <w:b/>
                <w:sz w:val="22"/>
                <w:szCs w:val="22"/>
                <w:lang w:val="en-GB"/>
              </w:rPr>
            </w:pPr>
            <w:r w:rsidRPr="00C96197">
              <w:rPr>
                <w:rFonts w:asciiTheme="minorHAnsi" w:eastAsiaTheme="minorHAnsi" w:hAnsiTheme="minorHAnsi" w:cs="Shruti"/>
                <w:b/>
                <w:sz w:val="22"/>
                <w:szCs w:val="22"/>
                <w:lang w:val="en-GB"/>
              </w:rPr>
              <w:t xml:space="preserve">Job </w:t>
            </w:r>
            <w:r w:rsidR="002645BE" w:rsidRPr="00C96197">
              <w:rPr>
                <w:rFonts w:asciiTheme="minorHAnsi" w:eastAsiaTheme="minorHAnsi" w:hAnsiTheme="minorHAnsi" w:cs="Shruti"/>
                <w:b/>
                <w:sz w:val="22"/>
                <w:szCs w:val="22"/>
                <w:lang w:val="en-GB"/>
              </w:rPr>
              <w:t>Description</w:t>
            </w:r>
          </w:p>
          <w:p w14:paraId="27FF7A73" w14:textId="77777777" w:rsidR="002645BE" w:rsidRPr="00C96197" w:rsidRDefault="002645BE" w:rsidP="008A5E68">
            <w:pPr>
              <w:spacing w:after="0" w:line="240" w:lineRule="auto"/>
              <w:jc w:val="both"/>
              <w:rPr>
                <w:rFonts w:asciiTheme="minorHAnsi" w:eastAsiaTheme="minorHAnsi" w:hAnsiTheme="minorHAnsi" w:cs="Shruti"/>
                <w:b/>
                <w:sz w:val="22"/>
                <w:szCs w:val="22"/>
                <w:lang w:val="en-GB"/>
              </w:rPr>
            </w:pPr>
          </w:p>
        </w:tc>
        <w:tc>
          <w:tcPr>
            <w:tcW w:w="9813" w:type="dxa"/>
          </w:tcPr>
          <w:p w14:paraId="634BFB8C" w14:textId="06DC6252" w:rsidR="000E1675" w:rsidRPr="00C96197" w:rsidRDefault="000E1675" w:rsidP="008A5E68">
            <w:pPr>
              <w:spacing w:after="0" w:line="240" w:lineRule="auto"/>
              <w:contextualSpacing/>
              <w:jc w:val="both"/>
              <w:rPr>
                <w:rFonts w:asciiTheme="minorHAnsi" w:eastAsiaTheme="minorHAnsi" w:hAnsiTheme="minorHAnsi" w:cs="Shruti"/>
                <w:b/>
                <w:i/>
                <w:sz w:val="22"/>
                <w:szCs w:val="22"/>
                <w:lang w:val="en-GB"/>
              </w:rPr>
            </w:pPr>
          </w:p>
          <w:p w14:paraId="74FE23FD" w14:textId="6F4828A6" w:rsidR="00765C0E" w:rsidRDefault="00895628" w:rsidP="008A5E68">
            <w:pPr>
              <w:spacing w:after="0" w:line="240" w:lineRule="auto"/>
              <w:contextualSpacing/>
              <w:jc w:val="both"/>
              <w:rPr>
                <w:rFonts w:asciiTheme="minorHAnsi" w:eastAsiaTheme="minorHAnsi" w:hAnsiTheme="minorHAnsi" w:cs="Shruti"/>
                <w:b/>
                <w:i/>
                <w:sz w:val="22"/>
                <w:szCs w:val="22"/>
                <w:lang w:val="en-GB"/>
              </w:rPr>
            </w:pPr>
            <w:r w:rsidRPr="00C96197">
              <w:rPr>
                <w:rFonts w:asciiTheme="minorHAnsi" w:eastAsiaTheme="minorHAnsi" w:hAnsiTheme="minorHAnsi" w:cs="Shruti"/>
                <w:b/>
                <w:i/>
                <w:sz w:val="22"/>
                <w:szCs w:val="22"/>
                <w:lang w:val="en-GB"/>
              </w:rPr>
              <w:t>Key Responsibilit</w:t>
            </w:r>
            <w:r w:rsidR="00D2056F" w:rsidRPr="00C96197">
              <w:rPr>
                <w:rFonts w:asciiTheme="minorHAnsi" w:eastAsiaTheme="minorHAnsi" w:hAnsiTheme="minorHAnsi" w:cs="Shruti"/>
                <w:b/>
                <w:i/>
                <w:sz w:val="22"/>
                <w:szCs w:val="22"/>
                <w:lang w:val="en-GB"/>
              </w:rPr>
              <w:t>i</w:t>
            </w:r>
            <w:r w:rsidRPr="00C96197">
              <w:rPr>
                <w:rFonts w:asciiTheme="minorHAnsi" w:eastAsiaTheme="minorHAnsi" w:hAnsiTheme="minorHAnsi" w:cs="Shruti"/>
                <w:b/>
                <w:i/>
                <w:sz w:val="22"/>
                <w:szCs w:val="22"/>
                <w:lang w:val="en-GB"/>
              </w:rPr>
              <w:t>es</w:t>
            </w:r>
          </w:p>
          <w:p w14:paraId="3E4C643D" w14:textId="49D0BD13" w:rsidR="00723335" w:rsidRDefault="00723335" w:rsidP="008A5E68">
            <w:pPr>
              <w:spacing w:after="0" w:line="240" w:lineRule="auto"/>
              <w:contextualSpacing/>
              <w:jc w:val="both"/>
              <w:rPr>
                <w:rFonts w:asciiTheme="minorHAnsi" w:eastAsiaTheme="minorHAnsi" w:hAnsiTheme="minorHAnsi" w:cs="Shruti"/>
                <w:b/>
                <w:i/>
                <w:sz w:val="22"/>
                <w:szCs w:val="22"/>
                <w:lang w:val="en-GB"/>
              </w:rPr>
            </w:pPr>
          </w:p>
          <w:p w14:paraId="1A4F372D" w14:textId="73BFD44B" w:rsidR="008E0016" w:rsidRDefault="003A6986" w:rsidP="008A5E68">
            <w:pPr>
              <w:pStyle w:val="ListParagraph"/>
              <w:numPr>
                <w:ilvl w:val="0"/>
                <w:numId w:val="12"/>
              </w:numPr>
              <w:jc w:val="both"/>
              <w:rPr>
                <w:rFonts w:cs="Shruti"/>
                <w:sz w:val="22"/>
              </w:rPr>
            </w:pPr>
            <w:r>
              <w:rPr>
                <w:rFonts w:cs="Shruti"/>
                <w:sz w:val="22"/>
              </w:rPr>
              <w:t>Act as first line</w:t>
            </w:r>
            <w:r w:rsidR="008E0016">
              <w:rPr>
                <w:rFonts w:cs="Shruti"/>
                <w:sz w:val="22"/>
              </w:rPr>
              <w:t xml:space="preserve"> point of contact for business queries in relation to anti-money laundering, terrorist financing, fraud as well as anti-bribery and corruption. </w:t>
            </w:r>
          </w:p>
          <w:p w14:paraId="067E6EED" w14:textId="66B0F624" w:rsidR="008E0016" w:rsidRDefault="008E0016" w:rsidP="008A5E68">
            <w:pPr>
              <w:pStyle w:val="ListParagraph"/>
              <w:numPr>
                <w:ilvl w:val="0"/>
                <w:numId w:val="12"/>
              </w:numPr>
              <w:jc w:val="both"/>
              <w:rPr>
                <w:rFonts w:cs="Shruti"/>
                <w:sz w:val="22"/>
              </w:rPr>
            </w:pPr>
            <w:r>
              <w:rPr>
                <w:rFonts w:cs="Shruti"/>
                <w:sz w:val="22"/>
              </w:rPr>
              <w:t xml:space="preserve">Consider </w:t>
            </w:r>
            <w:r w:rsidR="003A6986">
              <w:rPr>
                <w:rFonts w:cs="Shruti"/>
                <w:sz w:val="22"/>
              </w:rPr>
              <w:t>responses</w:t>
            </w:r>
            <w:r>
              <w:rPr>
                <w:rFonts w:cs="Shruti"/>
                <w:sz w:val="22"/>
              </w:rPr>
              <w:t xml:space="preserve"> received from customer screening activities –</w:t>
            </w:r>
            <w:r w:rsidR="00B612D3">
              <w:rPr>
                <w:rFonts w:cs="Shruti"/>
                <w:sz w:val="22"/>
              </w:rPr>
              <w:t xml:space="preserve"> including but not limited to, politically exposed p</w:t>
            </w:r>
            <w:r>
              <w:rPr>
                <w:rFonts w:cs="Shruti"/>
                <w:sz w:val="22"/>
              </w:rPr>
              <w:t>ersons (PEPs), s</w:t>
            </w:r>
            <w:r w:rsidR="00B612D3">
              <w:rPr>
                <w:rFonts w:cs="Shruti"/>
                <w:sz w:val="22"/>
              </w:rPr>
              <w:t>anction and enforcement action.</w:t>
            </w:r>
          </w:p>
          <w:p w14:paraId="681C0F4C" w14:textId="03EB1BE0" w:rsidR="008E0016" w:rsidRDefault="008E0016" w:rsidP="008A5E68">
            <w:pPr>
              <w:pStyle w:val="ListParagraph"/>
              <w:numPr>
                <w:ilvl w:val="0"/>
                <w:numId w:val="12"/>
              </w:numPr>
              <w:jc w:val="both"/>
              <w:rPr>
                <w:rFonts w:cs="Shruti"/>
                <w:sz w:val="22"/>
              </w:rPr>
            </w:pPr>
            <w:r>
              <w:rPr>
                <w:rFonts w:cs="Shruti"/>
                <w:sz w:val="22"/>
              </w:rPr>
              <w:t xml:space="preserve">Identify applications that pose an additional risk to the business and undertake relevant actions to mitigate the risk including completion of enhanced due diligence, escalation to compliance officers etc. </w:t>
            </w:r>
          </w:p>
          <w:p w14:paraId="460E4EE8" w14:textId="3A3E27D2" w:rsidR="008E0016" w:rsidRDefault="008E0016" w:rsidP="008A5E68">
            <w:pPr>
              <w:pStyle w:val="ListParagraph"/>
              <w:numPr>
                <w:ilvl w:val="0"/>
                <w:numId w:val="12"/>
              </w:numPr>
              <w:jc w:val="both"/>
              <w:rPr>
                <w:rFonts w:cs="Shruti"/>
                <w:sz w:val="22"/>
              </w:rPr>
            </w:pPr>
            <w:r>
              <w:rPr>
                <w:rFonts w:cs="Shruti"/>
                <w:sz w:val="22"/>
              </w:rPr>
              <w:t xml:space="preserve">Conduct risk sensitive ongoing monitoring on all customers that posed an increased risk and are onboarded in accordance with the Group’s risk appetite. </w:t>
            </w:r>
          </w:p>
          <w:p w14:paraId="7D8A80DF" w14:textId="06C5F96D" w:rsidR="008E0016" w:rsidRDefault="008E0016" w:rsidP="008A5E68">
            <w:pPr>
              <w:pStyle w:val="ListParagraph"/>
              <w:numPr>
                <w:ilvl w:val="0"/>
                <w:numId w:val="12"/>
              </w:numPr>
              <w:jc w:val="both"/>
              <w:rPr>
                <w:rFonts w:cs="Shruti"/>
                <w:sz w:val="22"/>
              </w:rPr>
            </w:pPr>
            <w:r>
              <w:rPr>
                <w:rFonts w:cs="Shruti"/>
                <w:sz w:val="22"/>
              </w:rPr>
              <w:t xml:space="preserve">Review transactions on a risk sensitive basis raising any indicators of suspicion accordingly. </w:t>
            </w:r>
          </w:p>
          <w:p w14:paraId="4697DF90" w14:textId="2CF5D732" w:rsidR="00723335" w:rsidRDefault="008E0016" w:rsidP="008A5E68">
            <w:pPr>
              <w:pStyle w:val="ListParagraph"/>
              <w:numPr>
                <w:ilvl w:val="0"/>
                <w:numId w:val="12"/>
              </w:numPr>
              <w:jc w:val="both"/>
              <w:rPr>
                <w:rFonts w:cs="Shruti"/>
                <w:sz w:val="22"/>
              </w:rPr>
            </w:pPr>
            <w:r>
              <w:rPr>
                <w:rFonts w:cs="Shruti"/>
                <w:sz w:val="22"/>
              </w:rPr>
              <w:t xml:space="preserve">Investigate suspicious activity reports raised on the team or received from the business. Where required, submit reports to the National Crime Agency (NCA). </w:t>
            </w:r>
          </w:p>
          <w:p w14:paraId="1CBF4C52" w14:textId="45790F36" w:rsidR="00723335" w:rsidRDefault="003A6986" w:rsidP="008A5E68">
            <w:pPr>
              <w:pStyle w:val="ListParagraph"/>
              <w:numPr>
                <w:ilvl w:val="0"/>
                <w:numId w:val="12"/>
              </w:numPr>
              <w:jc w:val="both"/>
              <w:rPr>
                <w:rFonts w:cs="Shruti"/>
                <w:sz w:val="22"/>
              </w:rPr>
            </w:pPr>
            <w:r>
              <w:rPr>
                <w:rFonts w:cs="Shruti"/>
                <w:sz w:val="22"/>
              </w:rPr>
              <w:t xml:space="preserve">Liaise </w:t>
            </w:r>
            <w:r w:rsidR="00723335">
              <w:rPr>
                <w:rFonts w:cs="Shruti"/>
                <w:sz w:val="22"/>
              </w:rPr>
              <w:t xml:space="preserve">with law enforcement and </w:t>
            </w:r>
            <w:r>
              <w:rPr>
                <w:rFonts w:cs="Shruti"/>
                <w:sz w:val="22"/>
              </w:rPr>
              <w:t>relevant authorities</w:t>
            </w:r>
            <w:r w:rsidR="008E0016">
              <w:rPr>
                <w:rFonts w:cs="Shruti"/>
                <w:sz w:val="22"/>
              </w:rPr>
              <w:t xml:space="preserve"> </w:t>
            </w:r>
            <w:r>
              <w:rPr>
                <w:rFonts w:cs="Shruti"/>
                <w:sz w:val="22"/>
              </w:rPr>
              <w:t xml:space="preserve">to assist </w:t>
            </w:r>
            <w:r w:rsidR="008E0016">
              <w:rPr>
                <w:rFonts w:cs="Shruti"/>
                <w:sz w:val="22"/>
              </w:rPr>
              <w:t xml:space="preserve">in their pursuit to </w:t>
            </w:r>
            <w:r>
              <w:rPr>
                <w:rFonts w:cs="Shruti"/>
                <w:sz w:val="22"/>
              </w:rPr>
              <w:t xml:space="preserve">prevent, detect or apprehend offenders. </w:t>
            </w:r>
            <w:r w:rsidR="008E0016">
              <w:rPr>
                <w:rFonts w:cs="Shruti"/>
                <w:sz w:val="22"/>
              </w:rPr>
              <w:t xml:space="preserve"> </w:t>
            </w:r>
          </w:p>
          <w:p w14:paraId="1227BE40" w14:textId="114471F9" w:rsidR="00723335" w:rsidRDefault="008E0016" w:rsidP="008A5E68">
            <w:pPr>
              <w:pStyle w:val="ListParagraph"/>
              <w:numPr>
                <w:ilvl w:val="0"/>
                <w:numId w:val="12"/>
              </w:numPr>
              <w:jc w:val="both"/>
              <w:rPr>
                <w:rFonts w:cs="Shruti"/>
                <w:sz w:val="22"/>
              </w:rPr>
            </w:pPr>
            <w:r>
              <w:rPr>
                <w:rFonts w:cs="Shruti"/>
                <w:sz w:val="22"/>
              </w:rPr>
              <w:t>Investigat</w:t>
            </w:r>
            <w:r w:rsidR="003A6986">
              <w:rPr>
                <w:rFonts w:cs="Shruti"/>
                <w:sz w:val="22"/>
              </w:rPr>
              <w:t>e</w:t>
            </w:r>
            <w:r>
              <w:rPr>
                <w:rFonts w:cs="Shruti"/>
                <w:sz w:val="22"/>
              </w:rPr>
              <w:t xml:space="preserve"> complex fraud matters </w:t>
            </w:r>
            <w:r w:rsidR="003A6986">
              <w:rPr>
                <w:rFonts w:cs="Shruti"/>
                <w:sz w:val="22"/>
              </w:rPr>
              <w:t>–</w:t>
            </w:r>
            <w:r>
              <w:rPr>
                <w:rFonts w:cs="Shruti"/>
                <w:sz w:val="22"/>
              </w:rPr>
              <w:t xml:space="preserve"> </w:t>
            </w:r>
            <w:r w:rsidR="003A6986">
              <w:rPr>
                <w:rFonts w:cs="Shruti"/>
                <w:sz w:val="22"/>
              </w:rPr>
              <w:t xml:space="preserve">undertake </w:t>
            </w:r>
            <w:r w:rsidRPr="008A5E68">
              <w:rPr>
                <w:rFonts w:cs="Shruti"/>
                <w:sz w:val="22"/>
              </w:rPr>
              <w:t xml:space="preserve">relevant checks directly with </w:t>
            </w:r>
            <w:r w:rsidR="003A6986">
              <w:rPr>
                <w:rFonts w:cs="Shruti"/>
                <w:sz w:val="22"/>
              </w:rPr>
              <w:t>customers</w:t>
            </w:r>
            <w:r w:rsidRPr="008A5E68">
              <w:rPr>
                <w:rFonts w:cs="Shruti"/>
                <w:sz w:val="22"/>
              </w:rPr>
              <w:t>,</w:t>
            </w:r>
            <w:r w:rsidR="003A6986">
              <w:rPr>
                <w:rFonts w:cs="Shruti"/>
                <w:sz w:val="22"/>
              </w:rPr>
              <w:t xml:space="preserve"> retailers </w:t>
            </w:r>
            <w:r w:rsidRPr="008A5E68">
              <w:rPr>
                <w:rFonts w:cs="Shruti"/>
                <w:sz w:val="22"/>
              </w:rPr>
              <w:t>or enforcement agencies where appropriate</w:t>
            </w:r>
            <w:r w:rsidR="00B612D3">
              <w:rPr>
                <w:rFonts w:cs="Shruti"/>
                <w:sz w:val="22"/>
              </w:rPr>
              <w:t xml:space="preserve">. </w:t>
            </w:r>
          </w:p>
          <w:p w14:paraId="4C6330C4" w14:textId="1B293643" w:rsidR="008E0016" w:rsidRDefault="003A6986" w:rsidP="008A5E68">
            <w:pPr>
              <w:pStyle w:val="ListParagraph"/>
              <w:numPr>
                <w:ilvl w:val="0"/>
                <w:numId w:val="12"/>
              </w:numPr>
              <w:jc w:val="both"/>
              <w:rPr>
                <w:rFonts w:cs="Shruti"/>
                <w:sz w:val="22"/>
              </w:rPr>
            </w:pPr>
            <w:r>
              <w:rPr>
                <w:rFonts w:cs="Shruti"/>
                <w:sz w:val="22"/>
              </w:rPr>
              <w:lastRenderedPageBreak/>
              <w:t xml:space="preserve">Support </w:t>
            </w:r>
            <w:r w:rsidR="008E0016">
              <w:rPr>
                <w:rFonts w:cs="Shruti"/>
                <w:sz w:val="22"/>
              </w:rPr>
              <w:t>the business areas</w:t>
            </w:r>
            <w:r>
              <w:rPr>
                <w:rFonts w:cs="Shruti"/>
                <w:sz w:val="22"/>
              </w:rPr>
              <w:t xml:space="preserve"> to understand their requirements and obligations as set out within the </w:t>
            </w:r>
            <w:r w:rsidR="008E0016">
              <w:rPr>
                <w:rFonts w:cs="Shruti"/>
                <w:sz w:val="22"/>
              </w:rPr>
              <w:t xml:space="preserve">Group </w:t>
            </w:r>
            <w:r>
              <w:rPr>
                <w:rFonts w:cs="Shruti"/>
                <w:sz w:val="22"/>
              </w:rPr>
              <w:t xml:space="preserve">Financial Crime </w:t>
            </w:r>
            <w:r w:rsidR="008E0016">
              <w:rPr>
                <w:rFonts w:cs="Shruti"/>
                <w:sz w:val="22"/>
              </w:rPr>
              <w:t xml:space="preserve">policies. </w:t>
            </w:r>
          </w:p>
          <w:p w14:paraId="17136EDA" w14:textId="77777777" w:rsidR="00E3419B" w:rsidRPr="00E3419B" w:rsidRDefault="00E3419B" w:rsidP="00E3419B">
            <w:pPr>
              <w:pStyle w:val="ListParagraph"/>
              <w:ind w:left="360"/>
              <w:jc w:val="both"/>
              <w:rPr>
                <w:rFonts w:cs="Shruti"/>
                <w:sz w:val="22"/>
              </w:rPr>
            </w:pPr>
          </w:p>
          <w:p w14:paraId="4FF7F92D" w14:textId="42B74E0F" w:rsidR="000E1675" w:rsidRDefault="008E0016" w:rsidP="008A5E68">
            <w:pPr>
              <w:spacing w:after="0" w:line="240" w:lineRule="auto"/>
              <w:ind w:right="91"/>
              <w:jc w:val="both"/>
              <w:rPr>
                <w:rFonts w:asciiTheme="minorHAnsi" w:hAnsiTheme="minorHAnsi" w:cs="Arial"/>
                <w:sz w:val="22"/>
                <w:szCs w:val="22"/>
              </w:rPr>
            </w:pPr>
            <w:r w:rsidRPr="00631C18">
              <w:rPr>
                <w:rFonts w:asciiTheme="minorHAnsi" w:hAnsiTheme="minorHAnsi" w:cs="Arial"/>
                <w:sz w:val="22"/>
                <w:szCs w:val="22"/>
              </w:rPr>
              <w:t>Any other reaso</w:t>
            </w:r>
            <w:r w:rsidR="00D76E38">
              <w:rPr>
                <w:rFonts w:asciiTheme="minorHAnsi" w:hAnsiTheme="minorHAnsi" w:cs="Arial"/>
                <w:sz w:val="22"/>
                <w:szCs w:val="22"/>
              </w:rPr>
              <w:t>nable request as directed by</w:t>
            </w:r>
            <w:r w:rsidRPr="00631C18">
              <w:rPr>
                <w:rFonts w:asciiTheme="minorHAnsi" w:hAnsiTheme="minorHAnsi" w:cs="Arial"/>
                <w:sz w:val="22"/>
                <w:szCs w:val="22"/>
              </w:rPr>
              <w:t xml:space="preserve"> </w:t>
            </w:r>
            <w:r>
              <w:rPr>
                <w:rFonts w:asciiTheme="minorHAnsi" w:hAnsiTheme="minorHAnsi" w:cs="Arial"/>
                <w:sz w:val="22"/>
                <w:szCs w:val="22"/>
              </w:rPr>
              <w:t>m</w:t>
            </w:r>
            <w:r w:rsidRPr="00FF1A19">
              <w:rPr>
                <w:rFonts w:asciiTheme="minorHAnsi" w:hAnsiTheme="minorHAnsi" w:cs="Arial"/>
                <w:sz w:val="22"/>
                <w:szCs w:val="22"/>
              </w:rPr>
              <w:t>anagement</w:t>
            </w:r>
            <w:r w:rsidRPr="00631C18">
              <w:rPr>
                <w:rFonts w:asciiTheme="minorHAnsi" w:hAnsiTheme="minorHAnsi" w:cs="Arial"/>
                <w:sz w:val="22"/>
                <w:szCs w:val="22"/>
              </w:rPr>
              <w:t>.</w:t>
            </w:r>
          </w:p>
          <w:p w14:paraId="2419E25F" w14:textId="197C488D" w:rsidR="00E3419B" w:rsidRPr="008A5E68" w:rsidRDefault="00E3419B" w:rsidP="008A5E68">
            <w:pPr>
              <w:spacing w:after="0" w:line="240" w:lineRule="auto"/>
              <w:ind w:right="91"/>
              <w:jc w:val="both"/>
              <w:rPr>
                <w:rFonts w:cs="Arial"/>
                <w:sz w:val="22"/>
              </w:rPr>
            </w:pPr>
          </w:p>
        </w:tc>
      </w:tr>
      <w:tr w:rsidR="002645BE" w:rsidRPr="00D2056F" w14:paraId="06324427" w14:textId="77777777" w:rsidTr="008A5E68">
        <w:trPr>
          <w:trHeight w:val="1344"/>
        </w:trPr>
        <w:tc>
          <w:tcPr>
            <w:tcW w:w="1386" w:type="dxa"/>
          </w:tcPr>
          <w:p w14:paraId="06235AC4" w14:textId="56E3205A" w:rsidR="002645BE" w:rsidRPr="00C96197" w:rsidRDefault="002645BE" w:rsidP="008A5E68">
            <w:pPr>
              <w:spacing w:after="0" w:line="240" w:lineRule="auto"/>
              <w:jc w:val="both"/>
              <w:rPr>
                <w:rFonts w:asciiTheme="minorHAnsi" w:eastAsiaTheme="minorHAnsi" w:hAnsiTheme="minorHAnsi" w:cs="Shruti"/>
                <w:b/>
                <w:sz w:val="22"/>
                <w:szCs w:val="22"/>
                <w:lang w:val="en-GB"/>
              </w:rPr>
            </w:pPr>
          </w:p>
          <w:p w14:paraId="6F7DE02E" w14:textId="50D6A689" w:rsidR="00AB5444" w:rsidRDefault="00AB5444" w:rsidP="008A5E68">
            <w:pPr>
              <w:spacing w:after="0" w:line="240" w:lineRule="auto"/>
              <w:jc w:val="both"/>
              <w:rPr>
                <w:rFonts w:asciiTheme="minorHAnsi" w:eastAsiaTheme="minorHAnsi" w:hAnsiTheme="minorHAnsi" w:cs="Shruti"/>
                <w:b/>
                <w:sz w:val="22"/>
                <w:szCs w:val="22"/>
                <w:lang w:val="en-GB"/>
              </w:rPr>
            </w:pPr>
            <w:r>
              <w:rPr>
                <w:rFonts w:asciiTheme="minorHAnsi" w:eastAsiaTheme="minorHAnsi" w:hAnsiTheme="minorHAnsi" w:cs="Shruti"/>
                <w:b/>
                <w:sz w:val="22"/>
                <w:szCs w:val="22"/>
                <w:lang w:val="en-GB"/>
              </w:rPr>
              <w:t>Person</w:t>
            </w:r>
          </w:p>
          <w:p w14:paraId="155DCA9A" w14:textId="1CFEA147" w:rsidR="002645BE" w:rsidRPr="00C96197" w:rsidRDefault="002645BE" w:rsidP="008A5E68">
            <w:pPr>
              <w:spacing w:after="0" w:line="240" w:lineRule="auto"/>
              <w:jc w:val="both"/>
              <w:rPr>
                <w:rFonts w:asciiTheme="minorHAnsi" w:eastAsiaTheme="minorHAnsi" w:hAnsiTheme="minorHAnsi" w:cs="Shruti"/>
                <w:b/>
                <w:sz w:val="22"/>
                <w:szCs w:val="22"/>
                <w:lang w:val="en-GB"/>
              </w:rPr>
            </w:pPr>
            <w:r w:rsidRPr="00C96197">
              <w:rPr>
                <w:rFonts w:asciiTheme="minorHAnsi" w:eastAsiaTheme="minorHAnsi" w:hAnsiTheme="minorHAnsi" w:cs="Shruti"/>
                <w:b/>
                <w:sz w:val="22"/>
                <w:szCs w:val="22"/>
                <w:lang w:val="en-GB"/>
              </w:rPr>
              <w:t>Specification</w:t>
            </w:r>
          </w:p>
          <w:p w14:paraId="4A322EAA" w14:textId="77777777" w:rsidR="002645BE" w:rsidRPr="00C96197" w:rsidRDefault="002645BE" w:rsidP="008A5E68">
            <w:pPr>
              <w:spacing w:after="0" w:line="240" w:lineRule="auto"/>
              <w:jc w:val="both"/>
              <w:rPr>
                <w:rFonts w:asciiTheme="minorHAnsi" w:eastAsiaTheme="minorHAnsi" w:hAnsiTheme="minorHAnsi" w:cs="Shruti"/>
                <w:b/>
                <w:sz w:val="22"/>
                <w:szCs w:val="22"/>
                <w:lang w:val="en-GB"/>
              </w:rPr>
            </w:pPr>
          </w:p>
        </w:tc>
        <w:tc>
          <w:tcPr>
            <w:tcW w:w="9813" w:type="dxa"/>
          </w:tcPr>
          <w:p w14:paraId="02351CDC" w14:textId="77777777" w:rsidR="00CE0014" w:rsidRPr="00C96197" w:rsidRDefault="00CE0014" w:rsidP="008A5E68">
            <w:pPr>
              <w:spacing w:after="0" w:line="240" w:lineRule="auto"/>
              <w:jc w:val="both"/>
              <w:rPr>
                <w:rFonts w:asciiTheme="minorHAnsi" w:eastAsiaTheme="minorHAnsi" w:hAnsiTheme="minorHAnsi" w:cs="Shruti"/>
                <w:i/>
                <w:sz w:val="22"/>
                <w:szCs w:val="22"/>
                <w:lang w:val="en-GB"/>
              </w:rPr>
            </w:pPr>
          </w:p>
          <w:p w14:paraId="4AA0C304" w14:textId="1A0DDFF1" w:rsidR="002645BE" w:rsidRPr="008A5E68" w:rsidRDefault="002645BE" w:rsidP="008A5E68">
            <w:pPr>
              <w:spacing w:after="0" w:line="240" w:lineRule="auto"/>
              <w:jc w:val="both"/>
              <w:rPr>
                <w:rFonts w:asciiTheme="minorHAnsi" w:eastAsiaTheme="minorHAnsi" w:hAnsiTheme="minorHAnsi" w:cs="Shruti"/>
                <w:b/>
                <w:sz w:val="22"/>
                <w:szCs w:val="22"/>
                <w:lang w:val="en-GB"/>
              </w:rPr>
            </w:pPr>
            <w:r w:rsidRPr="008A5E68">
              <w:rPr>
                <w:rFonts w:asciiTheme="minorHAnsi" w:eastAsiaTheme="minorHAnsi" w:hAnsiTheme="minorHAnsi" w:cs="Shruti"/>
                <w:b/>
                <w:sz w:val="22"/>
                <w:szCs w:val="22"/>
                <w:lang w:val="en-GB"/>
              </w:rPr>
              <w:t>Knowledge</w:t>
            </w:r>
            <w:r w:rsidR="000A063A" w:rsidRPr="008A5E68">
              <w:rPr>
                <w:rFonts w:asciiTheme="minorHAnsi" w:eastAsiaTheme="minorHAnsi" w:hAnsiTheme="minorHAnsi" w:cs="Shruti"/>
                <w:b/>
                <w:sz w:val="22"/>
                <w:szCs w:val="22"/>
                <w:lang w:val="en-GB"/>
              </w:rPr>
              <w:t>/Experience</w:t>
            </w:r>
          </w:p>
          <w:p w14:paraId="2154F359" w14:textId="7B8DCABC" w:rsidR="00C61D3A" w:rsidRPr="008A5E68" w:rsidRDefault="00C61D3A" w:rsidP="008A5E68">
            <w:pPr>
              <w:spacing w:after="0" w:line="240" w:lineRule="auto"/>
              <w:jc w:val="both"/>
              <w:rPr>
                <w:rFonts w:asciiTheme="minorHAnsi" w:eastAsiaTheme="minorHAnsi" w:hAnsiTheme="minorHAnsi" w:cs="Shruti"/>
                <w:b/>
                <w:sz w:val="22"/>
                <w:szCs w:val="22"/>
                <w:lang w:val="en-GB"/>
              </w:rPr>
            </w:pPr>
          </w:p>
          <w:p w14:paraId="09A7885C" w14:textId="14FB757C" w:rsidR="00C61D3A" w:rsidRPr="008A5E68" w:rsidRDefault="00C61D3A" w:rsidP="008A5E68">
            <w:pPr>
              <w:spacing w:after="0" w:line="240" w:lineRule="auto"/>
              <w:jc w:val="both"/>
              <w:rPr>
                <w:rFonts w:asciiTheme="minorHAnsi" w:eastAsiaTheme="minorHAnsi" w:hAnsiTheme="minorHAnsi" w:cs="Shruti"/>
                <w:b/>
                <w:sz w:val="22"/>
                <w:szCs w:val="22"/>
                <w:lang w:val="en-GB"/>
              </w:rPr>
            </w:pPr>
            <w:r w:rsidRPr="008A5E68">
              <w:rPr>
                <w:rFonts w:asciiTheme="minorHAnsi" w:eastAsiaTheme="minorHAnsi" w:hAnsiTheme="minorHAnsi" w:cs="Shruti"/>
                <w:b/>
                <w:sz w:val="22"/>
                <w:szCs w:val="22"/>
                <w:lang w:val="en-GB"/>
              </w:rPr>
              <w:t>Essential</w:t>
            </w:r>
          </w:p>
          <w:p w14:paraId="19F411B9" w14:textId="7FE642A1" w:rsidR="00C61D3A" w:rsidRDefault="00A92C2F" w:rsidP="008A5E68">
            <w:pPr>
              <w:pStyle w:val="ListParagraph"/>
              <w:numPr>
                <w:ilvl w:val="0"/>
                <w:numId w:val="12"/>
              </w:numPr>
              <w:jc w:val="both"/>
              <w:rPr>
                <w:rFonts w:cs="Shruti"/>
                <w:sz w:val="22"/>
              </w:rPr>
            </w:pPr>
            <w:r w:rsidRPr="008A5E68">
              <w:rPr>
                <w:rFonts w:cs="Shruti"/>
                <w:sz w:val="22"/>
              </w:rPr>
              <w:t xml:space="preserve">Experience of working </w:t>
            </w:r>
            <w:r w:rsidR="00C61D3A">
              <w:rPr>
                <w:rFonts w:cs="Shruti"/>
                <w:sz w:val="22"/>
              </w:rPr>
              <w:t xml:space="preserve">in a financial crime function, preferably within a financial services environment. </w:t>
            </w:r>
          </w:p>
          <w:p w14:paraId="627D79BB" w14:textId="65631952" w:rsidR="00723335" w:rsidRDefault="00C61D3A" w:rsidP="008A5E68">
            <w:pPr>
              <w:pStyle w:val="ListParagraph"/>
              <w:numPr>
                <w:ilvl w:val="0"/>
                <w:numId w:val="12"/>
              </w:numPr>
              <w:jc w:val="both"/>
              <w:rPr>
                <w:rFonts w:cs="Shruti"/>
                <w:sz w:val="22"/>
              </w:rPr>
            </w:pPr>
            <w:r>
              <w:rPr>
                <w:rFonts w:cs="Shruti"/>
                <w:sz w:val="22"/>
              </w:rPr>
              <w:t xml:space="preserve">Understanding </w:t>
            </w:r>
            <w:r w:rsidR="00723335">
              <w:rPr>
                <w:rFonts w:cs="Shruti"/>
                <w:sz w:val="22"/>
              </w:rPr>
              <w:t xml:space="preserve">of the UK financial crime legal and regulatory framework. </w:t>
            </w:r>
          </w:p>
          <w:p w14:paraId="06AB9B91" w14:textId="4CB4272A" w:rsidR="00723335" w:rsidRDefault="00723335" w:rsidP="008A5E68">
            <w:pPr>
              <w:pStyle w:val="ListParagraph"/>
              <w:numPr>
                <w:ilvl w:val="0"/>
                <w:numId w:val="12"/>
              </w:numPr>
              <w:jc w:val="both"/>
              <w:rPr>
                <w:rFonts w:cs="Shruti"/>
                <w:sz w:val="22"/>
              </w:rPr>
            </w:pPr>
            <w:r>
              <w:rPr>
                <w:rFonts w:cs="Shruti"/>
                <w:sz w:val="22"/>
              </w:rPr>
              <w:t xml:space="preserve">Previous experience in </w:t>
            </w:r>
            <w:r w:rsidR="00284A6A">
              <w:rPr>
                <w:rFonts w:cs="Shruti"/>
                <w:sz w:val="22"/>
              </w:rPr>
              <w:t>investigating</w:t>
            </w:r>
            <w:r>
              <w:rPr>
                <w:rFonts w:cs="Shruti"/>
                <w:sz w:val="22"/>
              </w:rPr>
              <w:t xml:space="preserve"> </w:t>
            </w:r>
            <w:r w:rsidR="00284A6A">
              <w:rPr>
                <w:rFonts w:cs="Shruti"/>
                <w:sz w:val="22"/>
              </w:rPr>
              <w:t>S</w:t>
            </w:r>
            <w:r>
              <w:rPr>
                <w:rFonts w:cs="Shruti"/>
                <w:sz w:val="22"/>
              </w:rPr>
              <w:t xml:space="preserve">uspicious </w:t>
            </w:r>
            <w:r w:rsidR="00284A6A">
              <w:rPr>
                <w:rFonts w:cs="Shruti"/>
                <w:sz w:val="22"/>
              </w:rPr>
              <w:t>A</w:t>
            </w:r>
            <w:r>
              <w:rPr>
                <w:rFonts w:cs="Shruti"/>
                <w:sz w:val="22"/>
              </w:rPr>
              <w:t xml:space="preserve">ctivity </w:t>
            </w:r>
            <w:r w:rsidR="00284A6A">
              <w:rPr>
                <w:rFonts w:cs="Shruti"/>
                <w:sz w:val="22"/>
              </w:rPr>
              <w:t>R</w:t>
            </w:r>
            <w:r>
              <w:rPr>
                <w:rFonts w:cs="Shruti"/>
                <w:sz w:val="22"/>
              </w:rPr>
              <w:t>eport</w:t>
            </w:r>
            <w:r w:rsidR="00284A6A">
              <w:rPr>
                <w:rFonts w:cs="Shruti"/>
                <w:sz w:val="22"/>
              </w:rPr>
              <w:t>s (SARs)</w:t>
            </w:r>
            <w:r w:rsidR="00E30503">
              <w:rPr>
                <w:rFonts w:cs="Shruti"/>
                <w:sz w:val="22"/>
              </w:rPr>
              <w:t xml:space="preserve">, </w:t>
            </w:r>
            <w:r w:rsidR="00284A6A">
              <w:rPr>
                <w:rFonts w:cs="Shruti"/>
                <w:sz w:val="22"/>
              </w:rPr>
              <w:t xml:space="preserve">DAMLs, </w:t>
            </w:r>
            <w:r w:rsidR="00E30503">
              <w:rPr>
                <w:rFonts w:cs="Shruti"/>
                <w:sz w:val="22"/>
              </w:rPr>
              <w:t xml:space="preserve">and making </w:t>
            </w:r>
            <w:proofErr w:type="spellStart"/>
            <w:r w:rsidR="00284A6A">
              <w:rPr>
                <w:rFonts w:cs="Shruti"/>
                <w:sz w:val="22"/>
              </w:rPr>
              <w:t>diclosure</w:t>
            </w:r>
            <w:r w:rsidR="00E30503">
              <w:rPr>
                <w:rFonts w:cs="Shruti"/>
                <w:sz w:val="22"/>
              </w:rPr>
              <w:t>s</w:t>
            </w:r>
            <w:proofErr w:type="spellEnd"/>
            <w:r w:rsidR="00284A6A">
              <w:rPr>
                <w:rFonts w:cs="Shruti"/>
                <w:sz w:val="22"/>
              </w:rPr>
              <w:t xml:space="preserve"> to the National Crime Agency (NCA).</w:t>
            </w:r>
            <w:r>
              <w:rPr>
                <w:rFonts w:cs="Shruti"/>
                <w:sz w:val="22"/>
              </w:rPr>
              <w:t xml:space="preserve"> </w:t>
            </w:r>
          </w:p>
          <w:p w14:paraId="238DEBBE" w14:textId="77777777" w:rsidR="00723335" w:rsidRDefault="00723335" w:rsidP="008A5E68">
            <w:pPr>
              <w:pStyle w:val="ListParagraph"/>
              <w:numPr>
                <w:ilvl w:val="0"/>
                <w:numId w:val="12"/>
              </w:numPr>
              <w:jc w:val="both"/>
              <w:rPr>
                <w:rFonts w:cs="Shruti"/>
                <w:sz w:val="22"/>
              </w:rPr>
            </w:pPr>
            <w:r>
              <w:rPr>
                <w:rFonts w:cs="Shruti"/>
                <w:sz w:val="22"/>
              </w:rPr>
              <w:t xml:space="preserve">Logical thinker with an attention to detail. </w:t>
            </w:r>
          </w:p>
          <w:p w14:paraId="3BAC80A6" w14:textId="77777777" w:rsidR="008E0016" w:rsidRDefault="00723335" w:rsidP="008A5E68">
            <w:pPr>
              <w:pStyle w:val="ListParagraph"/>
              <w:numPr>
                <w:ilvl w:val="0"/>
                <w:numId w:val="12"/>
              </w:numPr>
              <w:jc w:val="both"/>
              <w:rPr>
                <w:rFonts w:cs="Shruti"/>
                <w:sz w:val="22"/>
              </w:rPr>
            </w:pPr>
            <w:r>
              <w:rPr>
                <w:rFonts w:cs="Shruti"/>
                <w:sz w:val="22"/>
              </w:rPr>
              <w:t xml:space="preserve">Strong oral and written communication skills. </w:t>
            </w:r>
          </w:p>
          <w:p w14:paraId="6E1AD575" w14:textId="3F971BD1" w:rsidR="00A92C2F" w:rsidRDefault="008E0016" w:rsidP="008A5E68">
            <w:pPr>
              <w:pStyle w:val="ListParagraph"/>
              <w:numPr>
                <w:ilvl w:val="0"/>
                <w:numId w:val="12"/>
              </w:numPr>
              <w:jc w:val="both"/>
              <w:rPr>
                <w:rFonts w:cs="Shruti"/>
                <w:sz w:val="22"/>
              </w:rPr>
            </w:pPr>
            <w:r>
              <w:rPr>
                <w:rFonts w:cs="Shruti"/>
                <w:sz w:val="22"/>
              </w:rPr>
              <w:t xml:space="preserve">Ability to work off own initiative and prioritise workload. </w:t>
            </w:r>
          </w:p>
          <w:p w14:paraId="72EE102C" w14:textId="1490EB36" w:rsidR="00E30503" w:rsidRPr="008A5E68" w:rsidRDefault="00E30503" w:rsidP="008A5E68">
            <w:pPr>
              <w:pStyle w:val="ListParagraph"/>
              <w:numPr>
                <w:ilvl w:val="0"/>
                <w:numId w:val="12"/>
              </w:numPr>
              <w:jc w:val="both"/>
              <w:rPr>
                <w:rFonts w:cs="Shruti"/>
                <w:sz w:val="22"/>
              </w:rPr>
            </w:pPr>
            <w:r>
              <w:rPr>
                <w:rFonts w:cs="Shruti"/>
                <w:sz w:val="22"/>
              </w:rPr>
              <w:t>Previous experience in PEP and Enforcement screening.</w:t>
            </w:r>
          </w:p>
          <w:p w14:paraId="146658E9" w14:textId="77777777" w:rsidR="000E1675" w:rsidRPr="008A5E68" w:rsidRDefault="000E1675" w:rsidP="008A5E68">
            <w:pPr>
              <w:spacing w:after="0" w:line="240" w:lineRule="auto"/>
              <w:jc w:val="both"/>
              <w:rPr>
                <w:rFonts w:asciiTheme="minorHAnsi" w:eastAsiaTheme="minorHAnsi" w:hAnsiTheme="minorHAnsi" w:cs="Shruti"/>
                <w:b/>
                <w:sz w:val="22"/>
                <w:szCs w:val="22"/>
                <w:lang w:val="en-GB"/>
              </w:rPr>
            </w:pPr>
          </w:p>
          <w:p w14:paraId="356D8EB4" w14:textId="276222F3" w:rsidR="002645BE" w:rsidRPr="008A5E68" w:rsidRDefault="005D03EB" w:rsidP="008A5E68">
            <w:pPr>
              <w:spacing w:after="0" w:line="240" w:lineRule="auto"/>
              <w:jc w:val="both"/>
              <w:rPr>
                <w:rFonts w:asciiTheme="minorHAnsi" w:eastAsiaTheme="minorHAnsi" w:hAnsiTheme="minorHAnsi" w:cs="Shruti"/>
                <w:b/>
                <w:sz w:val="22"/>
                <w:szCs w:val="22"/>
                <w:lang w:val="en-GB"/>
              </w:rPr>
            </w:pPr>
            <w:r w:rsidRPr="008A5E68">
              <w:rPr>
                <w:rFonts w:asciiTheme="minorHAnsi" w:eastAsiaTheme="minorHAnsi" w:hAnsiTheme="minorHAnsi" w:cs="Shruti"/>
                <w:b/>
                <w:sz w:val="22"/>
                <w:szCs w:val="22"/>
                <w:lang w:val="en-GB"/>
              </w:rPr>
              <w:t xml:space="preserve">Desirable </w:t>
            </w:r>
          </w:p>
          <w:p w14:paraId="13413B30" w14:textId="00AA6C80" w:rsidR="00723335" w:rsidRDefault="00723335" w:rsidP="008A5E68">
            <w:pPr>
              <w:pStyle w:val="ListParagraph"/>
              <w:numPr>
                <w:ilvl w:val="0"/>
                <w:numId w:val="12"/>
              </w:numPr>
              <w:jc w:val="both"/>
              <w:rPr>
                <w:rFonts w:cs="Shruti"/>
                <w:sz w:val="22"/>
              </w:rPr>
            </w:pPr>
            <w:r>
              <w:rPr>
                <w:rFonts w:cs="Shruti"/>
                <w:sz w:val="22"/>
              </w:rPr>
              <w:t>Knowledge and experience in the use of industry recognised systems and databases used to combat financial crime</w:t>
            </w:r>
            <w:r w:rsidR="00B612D3">
              <w:rPr>
                <w:rFonts w:cs="Shruti"/>
                <w:sz w:val="22"/>
              </w:rPr>
              <w:t>.</w:t>
            </w:r>
          </w:p>
          <w:p w14:paraId="2F615F01" w14:textId="6DFA4D9C" w:rsidR="00E30503" w:rsidRDefault="00E30503" w:rsidP="008A5E68">
            <w:pPr>
              <w:pStyle w:val="ListParagraph"/>
              <w:numPr>
                <w:ilvl w:val="0"/>
                <w:numId w:val="12"/>
              </w:numPr>
              <w:jc w:val="both"/>
              <w:rPr>
                <w:rFonts w:cs="Shruti"/>
                <w:sz w:val="22"/>
              </w:rPr>
            </w:pPr>
            <w:r>
              <w:rPr>
                <w:rFonts w:cs="Shruti"/>
                <w:sz w:val="22"/>
              </w:rPr>
              <w:t xml:space="preserve">Previous experience in investigating complex fraud cases. </w:t>
            </w:r>
          </w:p>
          <w:p w14:paraId="03121E68" w14:textId="5C6469F1" w:rsidR="00723335" w:rsidRDefault="00723335" w:rsidP="008A5E68">
            <w:pPr>
              <w:pStyle w:val="ListParagraph"/>
              <w:numPr>
                <w:ilvl w:val="0"/>
                <w:numId w:val="12"/>
              </w:numPr>
              <w:jc w:val="both"/>
              <w:rPr>
                <w:rFonts w:cs="Shruti"/>
                <w:sz w:val="22"/>
              </w:rPr>
            </w:pPr>
            <w:r>
              <w:rPr>
                <w:rFonts w:cs="Shruti"/>
                <w:sz w:val="22"/>
              </w:rPr>
              <w:t xml:space="preserve">Ability to read, interpret and apply regulation in a commercial manner. </w:t>
            </w:r>
          </w:p>
          <w:p w14:paraId="35739E09" w14:textId="07138F25" w:rsidR="005D03EB" w:rsidRDefault="00723335" w:rsidP="008A5E68">
            <w:pPr>
              <w:pStyle w:val="ListParagraph"/>
              <w:numPr>
                <w:ilvl w:val="0"/>
                <w:numId w:val="12"/>
              </w:numPr>
              <w:jc w:val="both"/>
              <w:rPr>
                <w:rFonts w:cs="Shruti"/>
                <w:sz w:val="22"/>
              </w:rPr>
            </w:pPr>
            <w:r>
              <w:rPr>
                <w:rFonts w:cs="Shruti"/>
                <w:sz w:val="22"/>
              </w:rPr>
              <w:t xml:space="preserve">Holds an </w:t>
            </w:r>
            <w:r w:rsidR="005D03EB" w:rsidRPr="008A5E68">
              <w:rPr>
                <w:rFonts w:cs="Shruti"/>
                <w:sz w:val="22"/>
              </w:rPr>
              <w:t xml:space="preserve">Industry recognised financial crime qualification. </w:t>
            </w:r>
          </w:p>
          <w:p w14:paraId="3DA9A768" w14:textId="6685D63E" w:rsidR="00BC7D6F" w:rsidRPr="008A5E68" w:rsidRDefault="00BC7D6F" w:rsidP="008A5E68">
            <w:pPr>
              <w:pStyle w:val="ListParagraph"/>
              <w:numPr>
                <w:ilvl w:val="0"/>
                <w:numId w:val="12"/>
              </w:numPr>
              <w:jc w:val="both"/>
              <w:rPr>
                <w:rFonts w:cs="Shruti"/>
                <w:sz w:val="22"/>
              </w:rPr>
            </w:pPr>
            <w:r>
              <w:rPr>
                <w:rFonts w:cs="Shruti"/>
                <w:sz w:val="22"/>
              </w:rPr>
              <w:t>Experience in processing External Data Requests from Law Enforcement and Government bodies.</w:t>
            </w:r>
          </w:p>
          <w:p w14:paraId="3694D3F8" w14:textId="77777777" w:rsidR="000E1675" w:rsidRDefault="000E1675" w:rsidP="008A5E68">
            <w:pPr>
              <w:tabs>
                <w:tab w:val="left" w:pos="2684"/>
              </w:tabs>
              <w:spacing w:after="0" w:line="240" w:lineRule="auto"/>
              <w:ind w:left="720"/>
              <w:jc w:val="both"/>
              <w:rPr>
                <w:rFonts w:cs="Shruti"/>
                <w:sz w:val="22"/>
              </w:rPr>
            </w:pPr>
          </w:p>
          <w:p w14:paraId="0CB13B07" w14:textId="77777777" w:rsidR="000E1675" w:rsidRPr="00C96197" w:rsidRDefault="000E1675" w:rsidP="008A5E68">
            <w:pPr>
              <w:tabs>
                <w:tab w:val="left" w:pos="2684"/>
              </w:tabs>
              <w:spacing w:after="0" w:line="240" w:lineRule="auto"/>
              <w:jc w:val="both"/>
              <w:rPr>
                <w:rFonts w:cs="Shruti"/>
                <w:sz w:val="22"/>
              </w:rPr>
            </w:pPr>
          </w:p>
        </w:tc>
      </w:tr>
    </w:tbl>
    <w:p w14:paraId="5324C392" w14:textId="77777777" w:rsidR="000A3866" w:rsidRPr="00D2056F" w:rsidRDefault="000A3866" w:rsidP="008A5E68">
      <w:pPr>
        <w:jc w:val="both"/>
        <w:rPr>
          <w:rFonts w:asciiTheme="minorHAnsi" w:hAnsiTheme="minorHAnsi" w:cs="Shruti"/>
        </w:rPr>
      </w:pPr>
    </w:p>
    <w:sectPr w:rsidR="000A3866" w:rsidRPr="00D2056F" w:rsidSect="002645BE">
      <w:headerReference w:type="default" r:id="rId10"/>
      <w:footerReference w:type="even" r:id="rId11"/>
      <w:footerReference w:type="default" r:id="rId12"/>
      <w:footerReference w:type="first" r:id="rId13"/>
      <w:pgSz w:w="12240" w:h="15840"/>
      <w:pgMar w:top="426" w:right="180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DA272" w14:textId="77777777" w:rsidR="008E0016" w:rsidRDefault="008E0016" w:rsidP="005D03EB">
      <w:pPr>
        <w:spacing w:after="0" w:line="240" w:lineRule="auto"/>
      </w:pPr>
      <w:r>
        <w:separator/>
      </w:r>
    </w:p>
  </w:endnote>
  <w:endnote w:type="continuationSeparator" w:id="0">
    <w:p w14:paraId="202A598A" w14:textId="77777777" w:rsidR="008E0016" w:rsidRDefault="008E0016" w:rsidP="005D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52E21" w14:textId="4E09B4DE" w:rsidR="00284A6A" w:rsidRDefault="00284A6A">
    <w:pPr>
      <w:pStyle w:val="Footer"/>
    </w:pPr>
    <w:r>
      <w:rPr>
        <w:noProof/>
      </w:rPr>
      <mc:AlternateContent>
        <mc:Choice Requires="wps">
          <w:drawing>
            <wp:anchor distT="0" distB="0" distL="0" distR="0" simplePos="0" relativeHeight="251661312" behindDoc="0" locked="0" layoutInCell="1" allowOverlap="1" wp14:anchorId="656C876E" wp14:editId="66766982">
              <wp:simplePos x="635" y="635"/>
              <wp:positionH relativeFrom="page">
                <wp:align>right</wp:align>
              </wp:positionH>
              <wp:positionV relativeFrom="page">
                <wp:align>bottom</wp:align>
              </wp:positionV>
              <wp:extent cx="1398270" cy="368935"/>
              <wp:effectExtent l="0" t="0" r="0" b="0"/>
              <wp:wrapNone/>
              <wp:docPr id="310363604"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59F11D6C" w14:textId="1202A81B" w:rsidR="00284A6A" w:rsidRPr="00284A6A" w:rsidRDefault="00284A6A" w:rsidP="00284A6A">
                          <w:pPr>
                            <w:spacing w:after="0"/>
                            <w:rPr>
                              <w:rFonts w:cs="Calibri"/>
                              <w:noProof/>
                              <w:color w:val="FF0000"/>
                              <w:sz w:val="20"/>
                              <w:szCs w:val="20"/>
                            </w:rPr>
                          </w:pPr>
                          <w:r w:rsidRPr="00284A6A">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6C876E" id="_x0000_t202" coordsize="21600,21600" o:spt="202" path="m,l,21600r21600,l21600,xe">
              <v:stroke joinstyle="miter"/>
              <v:path gradientshapeok="t" o:connecttype="rect"/>
            </v:shapetype>
            <v:shape id="Text Box 2" o:spid="_x0000_s1026" type="#_x0000_t202" alt="Company Confidential" style="position:absolute;margin-left:58.9pt;margin-top:0;width:110.1pt;height:29.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filled="f" stroked="f">
              <v:fill o:detectmouseclick="t"/>
              <v:textbox style="mso-fit-shape-to-text:t" inset="0,0,20pt,15pt">
                <w:txbxContent>
                  <w:p w14:paraId="59F11D6C" w14:textId="1202A81B" w:rsidR="00284A6A" w:rsidRPr="00284A6A" w:rsidRDefault="00284A6A" w:rsidP="00284A6A">
                    <w:pPr>
                      <w:spacing w:after="0"/>
                      <w:rPr>
                        <w:rFonts w:cs="Calibri"/>
                        <w:noProof/>
                        <w:color w:val="FF0000"/>
                        <w:sz w:val="20"/>
                        <w:szCs w:val="20"/>
                      </w:rPr>
                    </w:pPr>
                    <w:r w:rsidRPr="00284A6A">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BAB19" w14:textId="7D3392EF" w:rsidR="008E0016" w:rsidRPr="002407BC" w:rsidRDefault="00284A6A" w:rsidP="005D03EB">
    <w:pPr>
      <w:pStyle w:val="Footer"/>
      <w:tabs>
        <w:tab w:val="clear" w:pos="4513"/>
        <w:tab w:val="clear" w:pos="9026"/>
        <w:tab w:val="center" w:pos="4680"/>
        <w:tab w:val="right" w:pos="9360"/>
      </w:tabs>
      <w:rPr>
        <w:sz w:val="18"/>
        <w:szCs w:val="18"/>
      </w:rPr>
    </w:pPr>
    <w:r>
      <w:rPr>
        <w:noProof/>
        <w:sz w:val="18"/>
        <w:szCs w:val="18"/>
      </w:rPr>
      <mc:AlternateContent>
        <mc:Choice Requires="wps">
          <w:drawing>
            <wp:anchor distT="0" distB="0" distL="0" distR="0" simplePos="0" relativeHeight="251662336" behindDoc="0" locked="0" layoutInCell="1" allowOverlap="1" wp14:anchorId="3E98C3B9" wp14:editId="0A1864F5">
              <wp:simplePos x="1143000" y="9093200"/>
              <wp:positionH relativeFrom="page">
                <wp:align>right</wp:align>
              </wp:positionH>
              <wp:positionV relativeFrom="page">
                <wp:align>bottom</wp:align>
              </wp:positionV>
              <wp:extent cx="1398270" cy="368935"/>
              <wp:effectExtent l="0" t="0" r="0" b="0"/>
              <wp:wrapNone/>
              <wp:docPr id="688969919"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53568BAD" w14:textId="3A394CBB" w:rsidR="00284A6A" w:rsidRPr="00284A6A" w:rsidRDefault="00284A6A" w:rsidP="00284A6A">
                          <w:pPr>
                            <w:spacing w:after="0"/>
                            <w:rPr>
                              <w:rFonts w:cs="Calibri"/>
                              <w:noProof/>
                              <w:color w:val="FF0000"/>
                              <w:sz w:val="20"/>
                              <w:szCs w:val="20"/>
                            </w:rPr>
                          </w:pPr>
                          <w:r w:rsidRPr="00284A6A">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E98C3B9" id="_x0000_t202" coordsize="21600,21600" o:spt="202" path="m,l,21600r21600,l21600,xe">
              <v:stroke joinstyle="miter"/>
              <v:path gradientshapeok="t" o:connecttype="rect"/>
            </v:shapetype>
            <v:shape id="Text Box 3" o:spid="_x0000_s1027" type="#_x0000_t202" alt="Company Confidential" style="position:absolute;margin-left:58.9pt;margin-top:0;width:110.1pt;height:29.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7FA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" filled="f" stroked="f">
              <v:fill o:detectmouseclick="t"/>
              <v:textbox style="mso-fit-shape-to-text:t" inset="0,0,20pt,15pt">
                <w:txbxContent>
                  <w:p w14:paraId="53568BAD" w14:textId="3A394CBB" w:rsidR="00284A6A" w:rsidRPr="00284A6A" w:rsidRDefault="00284A6A" w:rsidP="00284A6A">
                    <w:pPr>
                      <w:spacing w:after="0"/>
                      <w:rPr>
                        <w:rFonts w:cs="Calibri"/>
                        <w:noProof/>
                        <w:color w:val="FF0000"/>
                        <w:sz w:val="20"/>
                        <w:szCs w:val="20"/>
                      </w:rPr>
                    </w:pPr>
                    <w:r w:rsidRPr="00284A6A">
                      <w:rPr>
                        <w:rFonts w:cs="Calibri"/>
                        <w:noProof/>
                        <w:color w:val="FF0000"/>
                        <w:sz w:val="20"/>
                        <w:szCs w:val="20"/>
                      </w:rPr>
                      <w:t>Company Confidential</w:t>
                    </w:r>
                  </w:p>
                </w:txbxContent>
              </v:textbox>
              <w10:wrap anchorx="page" anchory="page"/>
            </v:shape>
          </w:pict>
        </mc:Fallback>
      </mc:AlternateContent>
    </w:r>
    <w:r w:rsidR="008E0016">
      <w:rPr>
        <w:sz w:val="18"/>
        <w:szCs w:val="18"/>
      </w:rPr>
      <w:t xml:space="preserve">Financial Crime Officer </w:t>
    </w:r>
    <w:r w:rsidR="008E0016" w:rsidRPr="002407BC">
      <w:rPr>
        <w:sz w:val="18"/>
        <w:szCs w:val="18"/>
      </w:rPr>
      <w:tab/>
      <w:t xml:space="preserve">Page </w:t>
    </w:r>
    <w:r w:rsidR="008E0016" w:rsidRPr="002407BC">
      <w:rPr>
        <w:b/>
        <w:sz w:val="18"/>
        <w:szCs w:val="18"/>
      </w:rPr>
      <w:fldChar w:fldCharType="begin"/>
    </w:r>
    <w:r w:rsidR="008E0016" w:rsidRPr="002407BC">
      <w:rPr>
        <w:b/>
        <w:sz w:val="18"/>
        <w:szCs w:val="18"/>
      </w:rPr>
      <w:instrText xml:space="preserve"> PAGE  \* Arabic  \* MERGEFORMAT </w:instrText>
    </w:r>
    <w:r w:rsidR="008E0016" w:rsidRPr="002407BC">
      <w:rPr>
        <w:b/>
        <w:sz w:val="18"/>
        <w:szCs w:val="18"/>
      </w:rPr>
      <w:fldChar w:fldCharType="separate"/>
    </w:r>
    <w:r w:rsidR="00AB5444">
      <w:rPr>
        <w:b/>
        <w:noProof/>
        <w:sz w:val="18"/>
        <w:szCs w:val="18"/>
      </w:rPr>
      <w:t>1</w:t>
    </w:r>
    <w:r w:rsidR="008E0016" w:rsidRPr="002407BC">
      <w:rPr>
        <w:b/>
        <w:sz w:val="18"/>
        <w:szCs w:val="18"/>
      </w:rPr>
      <w:fldChar w:fldCharType="end"/>
    </w:r>
    <w:r w:rsidR="008E0016" w:rsidRPr="002407BC">
      <w:rPr>
        <w:sz w:val="18"/>
        <w:szCs w:val="18"/>
      </w:rPr>
      <w:t xml:space="preserve"> of </w:t>
    </w:r>
    <w:r w:rsidR="008E0016" w:rsidRPr="002407BC">
      <w:rPr>
        <w:b/>
        <w:sz w:val="18"/>
        <w:szCs w:val="18"/>
      </w:rPr>
      <w:fldChar w:fldCharType="begin"/>
    </w:r>
    <w:r w:rsidR="008E0016" w:rsidRPr="002407BC">
      <w:rPr>
        <w:b/>
        <w:sz w:val="18"/>
        <w:szCs w:val="18"/>
      </w:rPr>
      <w:instrText xml:space="preserve"> NUMPAGES  \* Arabic  \* MERGEFORMAT </w:instrText>
    </w:r>
    <w:r w:rsidR="008E0016" w:rsidRPr="002407BC">
      <w:rPr>
        <w:b/>
        <w:sz w:val="18"/>
        <w:szCs w:val="18"/>
      </w:rPr>
      <w:fldChar w:fldCharType="separate"/>
    </w:r>
    <w:r w:rsidR="00AB5444">
      <w:rPr>
        <w:b/>
        <w:noProof/>
        <w:sz w:val="18"/>
        <w:szCs w:val="18"/>
      </w:rPr>
      <w:t>2</w:t>
    </w:r>
    <w:r w:rsidR="008E0016" w:rsidRPr="002407BC">
      <w:rPr>
        <w:b/>
        <w:sz w:val="18"/>
        <w:szCs w:val="18"/>
      </w:rPr>
      <w:fldChar w:fldCharType="end"/>
    </w:r>
    <w:r w:rsidR="008E0016" w:rsidRPr="002407BC">
      <w:rPr>
        <w:sz w:val="18"/>
        <w:szCs w:val="18"/>
      </w:rPr>
      <w:tab/>
    </w:r>
    <w:r w:rsidR="008E0016">
      <w:rPr>
        <w:sz w:val="18"/>
        <w:szCs w:val="18"/>
      </w:rPr>
      <w:t xml:space="preserve">August 2019 </w:t>
    </w:r>
  </w:p>
  <w:p w14:paraId="3B57198D" w14:textId="02AC9101" w:rsidR="008E0016" w:rsidRDefault="008E0016">
    <w:pPr>
      <w:pStyle w:val="Footer"/>
    </w:pPr>
  </w:p>
  <w:p w14:paraId="737453DD" w14:textId="77777777" w:rsidR="008E0016" w:rsidRDefault="008E0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A0D0D" w14:textId="0C5071F4" w:rsidR="00284A6A" w:rsidRDefault="00284A6A">
    <w:pPr>
      <w:pStyle w:val="Footer"/>
    </w:pPr>
    <w:r>
      <w:rPr>
        <w:noProof/>
      </w:rPr>
      <mc:AlternateContent>
        <mc:Choice Requires="wps">
          <w:drawing>
            <wp:anchor distT="0" distB="0" distL="0" distR="0" simplePos="0" relativeHeight="251660288" behindDoc="0" locked="0" layoutInCell="1" allowOverlap="1" wp14:anchorId="053066D9" wp14:editId="61BB2E20">
              <wp:simplePos x="635" y="635"/>
              <wp:positionH relativeFrom="page">
                <wp:align>right</wp:align>
              </wp:positionH>
              <wp:positionV relativeFrom="page">
                <wp:align>bottom</wp:align>
              </wp:positionV>
              <wp:extent cx="1398270" cy="368935"/>
              <wp:effectExtent l="0" t="0" r="0" b="0"/>
              <wp:wrapNone/>
              <wp:docPr id="1169448134"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2FAB1BFD" w14:textId="525D9333" w:rsidR="00284A6A" w:rsidRPr="00284A6A" w:rsidRDefault="00284A6A" w:rsidP="00284A6A">
                          <w:pPr>
                            <w:spacing w:after="0"/>
                            <w:rPr>
                              <w:rFonts w:cs="Calibri"/>
                              <w:noProof/>
                              <w:color w:val="FF0000"/>
                              <w:sz w:val="20"/>
                              <w:szCs w:val="20"/>
                            </w:rPr>
                          </w:pPr>
                          <w:r w:rsidRPr="00284A6A">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53066D9" id="_x0000_t202" coordsize="21600,21600" o:spt="202" path="m,l,21600r21600,l21600,xe">
              <v:stroke joinstyle="miter"/>
              <v:path gradientshapeok="t" o:connecttype="rect"/>
            </v:shapetype>
            <v:shape id="Text Box 1" o:spid="_x0000_s1028" type="#_x0000_t202" alt="Company Confidential" style="position:absolute;margin-left:58.9pt;margin-top:0;width:110.1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filled="f" stroked="f">
              <v:fill o:detectmouseclick="t"/>
              <v:textbox style="mso-fit-shape-to-text:t" inset="0,0,20pt,15pt">
                <w:txbxContent>
                  <w:p w14:paraId="2FAB1BFD" w14:textId="525D9333" w:rsidR="00284A6A" w:rsidRPr="00284A6A" w:rsidRDefault="00284A6A" w:rsidP="00284A6A">
                    <w:pPr>
                      <w:spacing w:after="0"/>
                      <w:rPr>
                        <w:rFonts w:cs="Calibri"/>
                        <w:noProof/>
                        <w:color w:val="FF0000"/>
                        <w:sz w:val="20"/>
                        <w:szCs w:val="20"/>
                      </w:rPr>
                    </w:pPr>
                    <w:r w:rsidRPr="00284A6A">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DEF9B" w14:textId="77777777" w:rsidR="008E0016" w:rsidRDefault="008E0016" w:rsidP="005D03EB">
      <w:pPr>
        <w:spacing w:after="0" w:line="240" w:lineRule="auto"/>
      </w:pPr>
      <w:r>
        <w:separator/>
      </w:r>
    </w:p>
  </w:footnote>
  <w:footnote w:type="continuationSeparator" w:id="0">
    <w:p w14:paraId="4636625D" w14:textId="77777777" w:rsidR="008E0016" w:rsidRDefault="008E0016" w:rsidP="005D0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3AFF7" w14:textId="02861D2A" w:rsidR="008E0016" w:rsidRDefault="008E0016">
    <w:pPr>
      <w:pStyle w:val="Header"/>
    </w:pPr>
    <w:r>
      <w:rPr>
        <w:noProof/>
        <w:lang w:eastAsia="en-GB"/>
      </w:rPr>
      <w:drawing>
        <wp:anchor distT="0" distB="0" distL="114300" distR="114300" simplePos="0" relativeHeight="251659264" behindDoc="1" locked="0" layoutInCell="1" allowOverlap="1" wp14:anchorId="679EFB42" wp14:editId="2BE9658F">
          <wp:simplePos x="0" y="0"/>
          <wp:positionH relativeFrom="margin">
            <wp:align>center</wp:align>
          </wp:positionH>
          <wp:positionV relativeFrom="paragraph">
            <wp:posOffset>-101600</wp:posOffset>
          </wp:positionV>
          <wp:extent cx="6908800" cy="971550"/>
          <wp:effectExtent l="0" t="0" r="6350" b="0"/>
          <wp:wrapTopAndBottom/>
          <wp:docPr id="2" name="Picture 2" descr="H:\My Pictures\ST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STB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880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CFE5D9E"/>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9C4C1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CA2380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0A2BEB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6F3A3C"/>
    <w:multiLevelType w:val="hybridMultilevel"/>
    <w:tmpl w:val="8B9C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71C08"/>
    <w:multiLevelType w:val="hybridMultilevel"/>
    <w:tmpl w:val="30802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3C590A"/>
    <w:multiLevelType w:val="hybridMultilevel"/>
    <w:tmpl w:val="1982F6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51A1F"/>
    <w:multiLevelType w:val="hybridMultilevel"/>
    <w:tmpl w:val="AE1854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7448B"/>
    <w:multiLevelType w:val="hybridMultilevel"/>
    <w:tmpl w:val="AC4C5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BF1E51"/>
    <w:multiLevelType w:val="hybridMultilevel"/>
    <w:tmpl w:val="8550BE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73A6D"/>
    <w:multiLevelType w:val="hybridMultilevel"/>
    <w:tmpl w:val="38EC2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576761"/>
    <w:multiLevelType w:val="hybridMultilevel"/>
    <w:tmpl w:val="92E24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3B1026"/>
    <w:multiLevelType w:val="hybridMultilevel"/>
    <w:tmpl w:val="1CF65154"/>
    <w:lvl w:ilvl="0" w:tplc="08090001">
      <w:start w:val="1"/>
      <w:numFmt w:val="bullet"/>
      <w:lvlText w:val=""/>
      <w:lvlJc w:val="left"/>
      <w:pPr>
        <w:tabs>
          <w:tab w:val="num" w:pos="360"/>
        </w:tabs>
        <w:ind w:left="360" w:hanging="360"/>
      </w:pPr>
      <w:rPr>
        <w:rFonts w:ascii="Symbol" w:hAnsi="Symbol" w:hint="default"/>
      </w:rPr>
    </w:lvl>
    <w:lvl w:ilvl="1" w:tplc="23E0C3AA">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AB73FAA"/>
    <w:multiLevelType w:val="hybridMultilevel"/>
    <w:tmpl w:val="4DBA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4509693">
    <w:abstractNumId w:val="12"/>
  </w:num>
  <w:num w:numId="2" w16cid:durableId="1193615662">
    <w:abstractNumId w:val="4"/>
  </w:num>
  <w:num w:numId="3" w16cid:durableId="982391338">
    <w:abstractNumId w:val="11"/>
  </w:num>
  <w:num w:numId="4" w16cid:durableId="1905949676">
    <w:abstractNumId w:val="3"/>
  </w:num>
  <w:num w:numId="5" w16cid:durableId="1210843870">
    <w:abstractNumId w:val="2"/>
  </w:num>
  <w:num w:numId="6" w16cid:durableId="75905159">
    <w:abstractNumId w:val="1"/>
  </w:num>
  <w:num w:numId="7" w16cid:durableId="1071461162">
    <w:abstractNumId w:val="0"/>
  </w:num>
  <w:num w:numId="8" w16cid:durableId="372048385">
    <w:abstractNumId w:val="6"/>
  </w:num>
  <w:num w:numId="9" w16cid:durableId="1692338967">
    <w:abstractNumId w:val="7"/>
  </w:num>
  <w:num w:numId="10" w16cid:durableId="525487544">
    <w:abstractNumId w:val="9"/>
  </w:num>
  <w:num w:numId="11" w16cid:durableId="1504126366">
    <w:abstractNumId w:val="5"/>
  </w:num>
  <w:num w:numId="12" w16cid:durableId="1419138147">
    <w:abstractNumId w:val="8"/>
  </w:num>
  <w:num w:numId="13" w16cid:durableId="116411891">
    <w:abstractNumId w:val="10"/>
  </w:num>
  <w:num w:numId="14" w16cid:durableId="136205453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E8"/>
    <w:rsid w:val="00000F6F"/>
    <w:rsid w:val="00051A30"/>
    <w:rsid w:val="00051AE2"/>
    <w:rsid w:val="00057DD9"/>
    <w:rsid w:val="000954DA"/>
    <w:rsid w:val="000A063A"/>
    <w:rsid w:val="000A2288"/>
    <w:rsid w:val="000A3866"/>
    <w:rsid w:val="000A5BB6"/>
    <w:rsid w:val="000B2AD5"/>
    <w:rsid w:val="000D43A2"/>
    <w:rsid w:val="000D4EE8"/>
    <w:rsid w:val="000E1675"/>
    <w:rsid w:val="000E6F61"/>
    <w:rsid w:val="000F64F3"/>
    <w:rsid w:val="00114FFD"/>
    <w:rsid w:val="001161A6"/>
    <w:rsid w:val="00122916"/>
    <w:rsid w:val="00147984"/>
    <w:rsid w:val="00154917"/>
    <w:rsid w:val="00174B31"/>
    <w:rsid w:val="00175D1B"/>
    <w:rsid w:val="001870D9"/>
    <w:rsid w:val="001A1230"/>
    <w:rsid w:val="001B23F7"/>
    <w:rsid w:val="001B6B5B"/>
    <w:rsid w:val="001C120F"/>
    <w:rsid w:val="001C3E27"/>
    <w:rsid w:val="001E6B7D"/>
    <w:rsid w:val="001F14C1"/>
    <w:rsid w:val="001F5B34"/>
    <w:rsid w:val="00201A3C"/>
    <w:rsid w:val="00204167"/>
    <w:rsid w:val="002070CF"/>
    <w:rsid w:val="00246B72"/>
    <w:rsid w:val="00246C51"/>
    <w:rsid w:val="00250317"/>
    <w:rsid w:val="00250EFA"/>
    <w:rsid w:val="00250FCB"/>
    <w:rsid w:val="002645BE"/>
    <w:rsid w:val="002649C8"/>
    <w:rsid w:val="00284A6A"/>
    <w:rsid w:val="00284ECB"/>
    <w:rsid w:val="002F4DFF"/>
    <w:rsid w:val="00320865"/>
    <w:rsid w:val="00331D6A"/>
    <w:rsid w:val="00345E14"/>
    <w:rsid w:val="00350C12"/>
    <w:rsid w:val="00372CBD"/>
    <w:rsid w:val="00387916"/>
    <w:rsid w:val="003A387D"/>
    <w:rsid w:val="003A6986"/>
    <w:rsid w:val="003B5B61"/>
    <w:rsid w:val="00403BAB"/>
    <w:rsid w:val="00410D7C"/>
    <w:rsid w:val="0042497F"/>
    <w:rsid w:val="0043497B"/>
    <w:rsid w:val="0046590B"/>
    <w:rsid w:val="00467150"/>
    <w:rsid w:val="004714A1"/>
    <w:rsid w:val="004920D1"/>
    <w:rsid w:val="004B0050"/>
    <w:rsid w:val="004C741D"/>
    <w:rsid w:val="00515D88"/>
    <w:rsid w:val="00517BAC"/>
    <w:rsid w:val="00522F64"/>
    <w:rsid w:val="00525D3B"/>
    <w:rsid w:val="005405EC"/>
    <w:rsid w:val="0054564A"/>
    <w:rsid w:val="00567D92"/>
    <w:rsid w:val="00576989"/>
    <w:rsid w:val="00583596"/>
    <w:rsid w:val="00592803"/>
    <w:rsid w:val="005A2901"/>
    <w:rsid w:val="005D03EB"/>
    <w:rsid w:val="005D448D"/>
    <w:rsid w:val="005D6698"/>
    <w:rsid w:val="00625B9E"/>
    <w:rsid w:val="00637D6A"/>
    <w:rsid w:val="0068188E"/>
    <w:rsid w:val="006B37AE"/>
    <w:rsid w:val="006C54A0"/>
    <w:rsid w:val="0070741C"/>
    <w:rsid w:val="007130C5"/>
    <w:rsid w:val="00723335"/>
    <w:rsid w:val="00743153"/>
    <w:rsid w:val="0074629C"/>
    <w:rsid w:val="00765C0E"/>
    <w:rsid w:val="00770FC6"/>
    <w:rsid w:val="0078337A"/>
    <w:rsid w:val="00795652"/>
    <w:rsid w:val="00841AC5"/>
    <w:rsid w:val="00860CA4"/>
    <w:rsid w:val="00886D59"/>
    <w:rsid w:val="00895628"/>
    <w:rsid w:val="008A2F79"/>
    <w:rsid w:val="008A5E68"/>
    <w:rsid w:val="008D2337"/>
    <w:rsid w:val="008D5791"/>
    <w:rsid w:val="008D5EAF"/>
    <w:rsid w:val="008E0016"/>
    <w:rsid w:val="008F0F52"/>
    <w:rsid w:val="00926FCE"/>
    <w:rsid w:val="0092782B"/>
    <w:rsid w:val="00932DD3"/>
    <w:rsid w:val="00940F76"/>
    <w:rsid w:val="009602E6"/>
    <w:rsid w:val="00996363"/>
    <w:rsid w:val="009E6C61"/>
    <w:rsid w:val="00A10FF8"/>
    <w:rsid w:val="00A30CF0"/>
    <w:rsid w:val="00A503B6"/>
    <w:rsid w:val="00A92C2F"/>
    <w:rsid w:val="00A97DF7"/>
    <w:rsid w:val="00AA776E"/>
    <w:rsid w:val="00AB5444"/>
    <w:rsid w:val="00AC772B"/>
    <w:rsid w:val="00B612D3"/>
    <w:rsid w:val="00B66797"/>
    <w:rsid w:val="00B746E2"/>
    <w:rsid w:val="00B9637A"/>
    <w:rsid w:val="00BC64F4"/>
    <w:rsid w:val="00BC7D6F"/>
    <w:rsid w:val="00BD27F1"/>
    <w:rsid w:val="00BF716C"/>
    <w:rsid w:val="00C00A43"/>
    <w:rsid w:val="00C06656"/>
    <w:rsid w:val="00C375A2"/>
    <w:rsid w:val="00C37F2F"/>
    <w:rsid w:val="00C61D3A"/>
    <w:rsid w:val="00C96197"/>
    <w:rsid w:val="00CA25CD"/>
    <w:rsid w:val="00CA63F9"/>
    <w:rsid w:val="00CC5F3F"/>
    <w:rsid w:val="00CD623F"/>
    <w:rsid w:val="00CE0014"/>
    <w:rsid w:val="00CE1FC7"/>
    <w:rsid w:val="00CE52A4"/>
    <w:rsid w:val="00D04320"/>
    <w:rsid w:val="00D1262B"/>
    <w:rsid w:val="00D2056F"/>
    <w:rsid w:val="00D27900"/>
    <w:rsid w:val="00D30CD1"/>
    <w:rsid w:val="00D53801"/>
    <w:rsid w:val="00D76E38"/>
    <w:rsid w:val="00D9711F"/>
    <w:rsid w:val="00DA4F7C"/>
    <w:rsid w:val="00DE2885"/>
    <w:rsid w:val="00DE2FAB"/>
    <w:rsid w:val="00DE3962"/>
    <w:rsid w:val="00DF0807"/>
    <w:rsid w:val="00E10451"/>
    <w:rsid w:val="00E11D70"/>
    <w:rsid w:val="00E20D61"/>
    <w:rsid w:val="00E30503"/>
    <w:rsid w:val="00E3419B"/>
    <w:rsid w:val="00E36651"/>
    <w:rsid w:val="00E62122"/>
    <w:rsid w:val="00E660AC"/>
    <w:rsid w:val="00E81F00"/>
    <w:rsid w:val="00E97185"/>
    <w:rsid w:val="00EE1304"/>
    <w:rsid w:val="00F0159F"/>
    <w:rsid w:val="00F068AA"/>
    <w:rsid w:val="00F12BC8"/>
    <w:rsid w:val="00F15C69"/>
    <w:rsid w:val="00F17483"/>
    <w:rsid w:val="00F27AD4"/>
    <w:rsid w:val="00F46F61"/>
    <w:rsid w:val="00F83966"/>
    <w:rsid w:val="00F84150"/>
    <w:rsid w:val="00F84AD1"/>
    <w:rsid w:val="00FD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E5CA5B"/>
  <w15:docId w15:val="{0DB2E504-2827-46A1-825B-C99D3D6C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uiPriority w:val="99"/>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 w:type="paragraph" w:styleId="PlainText">
    <w:name w:val="Plain Text"/>
    <w:basedOn w:val="Normal"/>
    <w:link w:val="PlainTextChar"/>
    <w:uiPriority w:val="99"/>
    <w:unhideWhenUsed/>
    <w:rsid w:val="001F14C1"/>
    <w:pPr>
      <w:spacing w:after="0" w:line="240" w:lineRule="auto"/>
    </w:pPr>
    <w:rPr>
      <w:sz w:val="22"/>
      <w:szCs w:val="21"/>
      <w:lang w:val="en-GB"/>
    </w:rPr>
  </w:style>
  <w:style w:type="character" w:customStyle="1" w:styleId="PlainTextChar">
    <w:name w:val="Plain Text Char"/>
    <w:basedOn w:val="DefaultParagraphFont"/>
    <w:link w:val="PlainText"/>
    <w:uiPriority w:val="99"/>
    <w:rsid w:val="001F14C1"/>
    <w:rPr>
      <w:sz w:val="22"/>
      <w:szCs w:val="21"/>
      <w:lang w:eastAsia="en-US"/>
    </w:rPr>
  </w:style>
  <w:style w:type="paragraph" w:styleId="Footer">
    <w:name w:val="footer"/>
    <w:basedOn w:val="Normal"/>
    <w:link w:val="FooterChar"/>
    <w:uiPriority w:val="99"/>
    <w:unhideWhenUsed/>
    <w:rsid w:val="005D03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3EB"/>
    <w:rPr>
      <w:sz w:val="24"/>
      <w:szCs w:val="24"/>
      <w:lang w:val="en-US" w:eastAsia="en-US"/>
    </w:rPr>
  </w:style>
  <w:style w:type="character" w:customStyle="1" w:styleId="wbzude">
    <w:name w:val="wbzude"/>
    <w:basedOn w:val="DefaultParagraphFont"/>
    <w:rsid w:val="008E0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1E95528C3294E8BE9895CB4A055BB" ma:contentTypeVersion="1" ma:contentTypeDescription="Create a new document." ma:contentTypeScope="" ma:versionID="8cd34dcca8ff0cf15be9efae15c385a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05BC396-D033-4F24-B17B-6EADF8495DD4}">
  <ds:schemaRefs>
    <ds:schemaRef ds:uri="http://schemas.microsoft.com/sharepoint/v3/contenttype/forms"/>
  </ds:schemaRefs>
</ds:datastoreItem>
</file>

<file path=customXml/itemProps2.xml><?xml version="1.0" encoding="utf-8"?>
<ds:datastoreItem xmlns:ds="http://schemas.openxmlformats.org/officeDocument/2006/customXml" ds:itemID="{FE8F5A82-E347-46BB-9BBA-1D15E5581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CAD8EC-F5E5-4C80-923A-4F74E377FD81}">
  <ds:schemaRef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Secure Trust Bank PLC</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benbows</dc:creator>
  <cp:lastModifiedBy>Simon Wilkinson</cp:lastModifiedBy>
  <cp:revision>4</cp:revision>
  <cp:lastPrinted>2014-10-22T07:41:00Z</cp:lastPrinted>
  <dcterms:created xsi:type="dcterms:W3CDTF">2024-07-11T07:50:00Z</dcterms:created>
  <dcterms:modified xsi:type="dcterms:W3CDTF">2024-07-11T08:27:00Z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0x0101001E41E95528C3294E8BE9895CB4A055BB</vt:lpwstr>
  </property>
  <property fmtid="{D5CDD505-2E9C-101B-9397-08002B2CF9AE}" pid="3" name="ClassificationContentMarkingFooterShapeIds">
    <vt:lpwstr>45b45cc6,127fc5d4,2910d8bf</vt:lpwstr>
  </property>
  <property fmtid="{D5CDD505-2E9C-101B-9397-08002B2CF9AE}" pid="4" name="ClassificationContentMarkingFooterFontProps">
    <vt:lpwstr>#ff0000,10,Calibri</vt:lpwstr>
  </property>
  <property fmtid="{D5CDD505-2E9C-101B-9397-08002B2CF9AE}" pid="5" name="ClassificationContentMarkingFooterText">
    <vt:lpwstr>Company Confidential</vt:lpwstr>
  </property>
  <property fmtid="{D5CDD505-2E9C-101B-9397-08002B2CF9AE}" pid="6" name="MSIP_Label_ef6327e6-fc0e-4760-99e5-056f7efd02ce_Enabled">
    <vt:lpwstr>true</vt:lpwstr>
  </property>
  <property fmtid="{D5CDD505-2E9C-101B-9397-08002B2CF9AE}" pid="7" name="MSIP_Label_ef6327e6-fc0e-4760-99e5-056f7efd02ce_SetDate">
    <vt:lpwstr>2024-07-11T07:50:07Z</vt:lpwstr>
  </property>
  <property fmtid="{D5CDD505-2E9C-101B-9397-08002B2CF9AE}" pid="8" name="MSIP_Label_ef6327e6-fc0e-4760-99e5-056f7efd02ce_Method">
    <vt:lpwstr>Standard</vt:lpwstr>
  </property>
  <property fmtid="{D5CDD505-2E9C-101B-9397-08002B2CF9AE}" pid="9" name="MSIP_Label_ef6327e6-fc0e-4760-99e5-056f7efd02ce_Name">
    <vt:lpwstr>Company Confidential</vt:lpwstr>
  </property>
  <property fmtid="{D5CDD505-2E9C-101B-9397-08002B2CF9AE}" pid="10" name="MSIP_Label_ef6327e6-fc0e-4760-99e5-056f7efd02ce_SiteId">
    <vt:lpwstr>f22a49a4-3b88-46d2-951c-591470e3149b</vt:lpwstr>
  </property>
  <property fmtid="{D5CDD505-2E9C-101B-9397-08002B2CF9AE}" pid="11" name="MSIP_Label_ef6327e6-fc0e-4760-99e5-056f7efd02ce_ActionId">
    <vt:lpwstr>0e51b08a-66f9-4a79-bca8-1b953648b12b</vt:lpwstr>
  </property>
  <property fmtid="{D5CDD505-2E9C-101B-9397-08002B2CF9AE}" pid="12" name="MSIP_Label_ef6327e6-fc0e-4760-99e5-056f7efd02ce_ContentBits">
    <vt:lpwstr>2</vt:lpwstr>
  </property>
</Properties>
</file>