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1D3C0694"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BD1411">
              <w:rPr>
                <w:rFonts w:asciiTheme="minorHAnsi" w:eastAsiaTheme="minorHAnsi" w:hAnsiTheme="minorHAnsi" w:cs="Shruti"/>
                <w:b/>
                <w:sz w:val="32"/>
                <w:szCs w:val="32"/>
                <w:lang w:val="en-GB"/>
              </w:rPr>
              <w:t>Change Execution Manager</w:t>
            </w:r>
          </w:p>
        </w:tc>
      </w:tr>
      <w:tr w:rsidR="002645BE" w:rsidRPr="009A1329" w14:paraId="3BFB6DDE" w14:textId="77777777" w:rsidTr="009805FD">
        <w:trPr>
          <w:trHeight w:val="1431"/>
        </w:trPr>
        <w:tc>
          <w:tcPr>
            <w:tcW w:w="11029" w:type="dxa"/>
            <w:gridSpan w:val="2"/>
          </w:tcPr>
          <w:p w14:paraId="737032B1" w14:textId="627A31E9" w:rsidR="003815D2" w:rsidRPr="000D6ECA" w:rsidRDefault="003815D2" w:rsidP="004727F8">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Job Level</w:t>
            </w:r>
            <w:r w:rsidRPr="000D6ECA">
              <w:rPr>
                <w:rFonts w:asciiTheme="minorHAnsi" w:eastAsiaTheme="minorHAnsi" w:hAnsiTheme="minorHAnsi" w:cstheme="minorHAnsi"/>
                <w:sz w:val="22"/>
                <w:szCs w:val="22"/>
                <w:lang w:val="en-GB"/>
              </w:rPr>
              <w:t xml:space="preserve">: </w:t>
            </w:r>
            <w:r w:rsidR="00BD1411">
              <w:rPr>
                <w:rFonts w:asciiTheme="minorHAnsi" w:eastAsiaTheme="minorHAnsi" w:hAnsiTheme="minorHAnsi" w:cstheme="minorHAnsi"/>
                <w:sz w:val="22"/>
                <w:szCs w:val="22"/>
                <w:lang w:val="en-GB"/>
              </w:rPr>
              <w:t>5</w:t>
            </w:r>
          </w:p>
          <w:p w14:paraId="3255A544" w14:textId="0F0B6550" w:rsidR="003815D2" w:rsidRPr="000D6ECA" w:rsidRDefault="003815D2" w:rsidP="004727F8">
            <w:pPr>
              <w:spacing w:before="60" w:after="60" w:line="240" w:lineRule="auto"/>
              <w:rPr>
                <w:rFonts w:asciiTheme="minorHAnsi" w:eastAsiaTheme="minorHAnsi" w:hAnsiTheme="minorHAnsi" w:cstheme="minorHAnsi"/>
                <w:b/>
                <w:color w:val="FF0000"/>
                <w:sz w:val="22"/>
                <w:szCs w:val="22"/>
                <w:lang w:val="en-GB"/>
              </w:rPr>
            </w:pPr>
            <w:r w:rsidRPr="000D6ECA">
              <w:rPr>
                <w:rFonts w:asciiTheme="minorHAnsi" w:eastAsiaTheme="minorHAnsi" w:hAnsiTheme="minorHAnsi" w:cstheme="minorHAnsi"/>
                <w:b/>
                <w:sz w:val="22"/>
                <w:szCs w:val="22"/>
                <w:lang w:val="en-GB"/>
              </w:rPr>
              <w:t>Career Path:</w:t>
            </w:r>
            <w:r w:rsidR="00B03AE1" w:rsidRPr="000D6ECA">
              <w:rPr>
                <w:rFonts w:asciiTheme="minorHAnsi" w:eastAsiaTheme="minorHAnsi" w:hAnsiTheme="minorHAnsi" w:cstheme="minorHAnsi"/>
                <w:b/>
                <w:sz w:val="22"/>
                <w:szCs w:val="22"/>
                <w:lang w:val="en-GB"/>
              </w:rPr>
              <w:t xml:space="preserve"> </w:t>
            </w:r>
            <w:r w:rsidRPr="000D6ECA">
              <w:rPr>
                <w:rFonts w:asciiTheme="minorHAnsi" w:eastAsiaTheme="minorHAnsi" w:hAnsiTheme="minorHAnsi" w:cstheme="minorHAnsi"/>
                <w:b/>
                <w:sz w:val="22"/>
                <w:szCs w:val="22"/>
                <w:lang w:val="en-GB"/>
              </w:rPr>
              <w:t xml:space="preserve"> </w:t>
            </w:r>
            <w:r w:rsidR="00BD1411" w:rsidRPr="00BD1411">
              <w:rPr>
                <w:rFonts w:asciiTheme="minorHAnsi" w:eastAsiaTheme="minorHAnsi" w:hAnsiTheme="minorHAnsi" w:cstheme="minorHAnsi"/>
                <w:bCs/>
                <w:sz w:val="22"/>
                <w:szCs w:val="22"/>
                <w:lang w:val="en-GB"/>
              </w:rPr>
              <w:t>Individual Contributor</w:t>
            </w:r>
          </w:p>
          <w:p w14:paraId="1AB1EA03" w14:textId="304CF192" w:rsidR="003815D2" w:rsidRPr="000D6ECA" w:rsidRDefault="003815D2" w:rsidP="004727F8">
            <w:pPr>
              <w:spacing w:before="60" w:after="60" w:line="240" w:lineRule="auto"/>
              <w:rPr>
                <w:rFonts w:asciiTheme="minorHAnsi" w:eastAsiaTheme="minorHAnsi" w:hAnsiTheme="minorHAnsi" w:cstheme="minorHAnsi"/>
                <w:b/>
                <w:sz w:val="22"/>
                <w:szCs w:val="22"/>
                <w:lang w:val="en-GB"/>
              </w:rPr>
            </w:pPr>
            <w:r w:rsidRPr="000D6ECA">
              <w:rPr>
                <w:rFonts w:asciiTheme="minorHAnsi" w:eastAsiaTheme="minorHAnsi" w:hAnsiTheme="minorHAnsi" w:cstheme="minorHAnsi"/>
                <w:b/>
                <w:sz w:val="22"/>
                <w:szCs w:val="22"/>
                <w:lang w:val="en-GB"/>
              </w:rPr>
              <w:t xml:space="preserve">Core Job Title: </w:t>
            </w:r>
            <w:r w:rsidR="00BD1411">
              <w:rPr>
                <w:rFonts w:asciiTheme="minorHAnsi" w:eastAsiaTheme="minorHAnsi" w:hAnsiTheme="minorHAnsi" w:cstheme="minorHAnsi"/>
                <w:bCs/>
                <w:sz w:val="22"/>
                <w:szCs w:val="22"/>
                <w:lang w:val="en-GB"/>
              </w:rPr>
              <w:t>Technical Exper</w:t>
            </w:r>
            <w:r w:rsidR="0002788E">
              <w:rPr>
                <w:rFonts w:asciiTheme="minorHAnsi" w:eastAsiaTheme="minorHAnsi" w:hAnsiTheme="minorHAnsi" w:cstheme="minorHAnsi"/>
                <w:bCs/>
                <w:sz w:val="22"/>
                <w:szCs w:val="22"/>
                <w:lang w:val="en-GB"/>
              </w:rPr>
              <w:t xml:space="preserve">t </w:t>
            </w:r>
            <w:r w:rsidR="000D6ECA" w:rsidRPr="00683BE7">
              <w:rPr>
                <w:rFonts w:asciiTheme="minorHAnsi" w:eastAsiaTheme="minorHAnsi" w:hAnsiTheme="minorHAnsi" w:cstheme="minorHAnsi"/>
                <w:bCs/>
                <w:sz w:val="22"/>
                <w:szCs w:val="22"/>
                <w:lang w:val="en-GB"/>
              </w:rPr>
              <w:t>2</w:t>
            </w:r>
          </w:p>
          <w:p w14:paraId="4A90A423" w14:textId="6B22D74C" w:rsidR="00246F1D" w:rsidRPr="000D6ECA" w:rsidRDefault="003815D2"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Reporting</w:t>
            </w:r>
            <w:r w:rsidRPr="000D6ECA">
              <w:rPr>
                <w:rFonts w:asciiTheme="minorHAnsi" w:eastAsiaTheme="minorHAnsi" w:hAnsiTheme="minorHAnsi" w:cstheme="minorHAnsi"/>
                <w:sz w:val="22"/>
                <w:szCs w:val="22"/>
                <w:lang w:val="en-GB"/>
              </w:rPr>
              <w:t xml:space="preserve"> </w:t>
            </w:r>
            <w:r w:rsidRPr="000D6ECA">
              <w:rPr>
                <w:rFonts w:asciiTheme="minorHAnsi" w:eastAsiaTheme="minorHAnsi" w:hAnsiTheme="minorHAnsi" w:cstheme="minorHAnsi"/>
                <w:b/>
                <w:sz w:val="22"/>
                <w:szCs w:val="22"/>
                <w:lang w:val="en-GB"/>
              </w:rPr>
              <w:t>To</w:t>
            </w:r>
            <w:r w:rsidRPr="000D6ECA">
              <w:rPr>
                <w:rFonts w:asciiTheme="minorHAnsi" w:eastAsiaTheme="minorHAnsi" w:hAnsiTheme="minorHAnsi" w:cstheme="minorHAnsi"/>
                <w:sz w:val="22"/>
                <w:szCs w:val="22"/>
                <w:lang w:val="en-GB"/>
              </w:rPr>
              <w:t xml:space="preserve">: </w:t>
            </w:r>
            <w:r w:rsidR="00BD1411">
              <w:rPr>
                <w:rFonts w:asciiTheme="minorHAnsi" w:eastAsiaTheme="minorHAnsi" w:hAnsiTheme="minorHAnsi" w:cstheme="minorHAnsi"/>
                <w:sz w:val="22"/>
                <w:szCs w:val="22"/>
                <w:lang w:val="en-GB"/>
              </w:rPr>
              <w:t>Group Head of Strategic Change</w:t>
            </w:r>
          </w:p>
          <w:p w14:paraId="366B336E" w14:textId="35C795C2" w:rsidR="003815D2" w:rsidRPr="000D6ECA" w:rsidRDefault="00246F1D"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bCs/>
                <w:sz w:val="22"/>
                <w:szCs w:val="22"/>
                <w:lang w:val="en-GB"/>
              </w:rPr>
              <w:t xml:space="preserve">MRT: </w:t>
            </w:r>
            <w:r w:rsidR="00820907" w:rsidRPr="000D6ECA">
              <w:rPr>
                <w:rFonts w:asciiTheme="minorHAnsi" w:eastAsiaTheme="minorHAnsi" w:hAnsiTheme="minorHAnsi" w:cstheme="minorHAnsi"/>
                <w:sz w:val="22"/>
                <w:szCs w:val="22"/>
                <w:lang w:val="en-GB"/>
              </w:rPr>
              <w:t>No</w:t>
            </w:r>
            <w:r w:rsidR="004635A5" w:rsidRPr="000D6ECA">
              <w:rPr>
                <w:rFonts w:asciiTheme="minorHAnsi" w:eastAsiaTheme="minorHAnsi" w:hAnsiTheme="minorHAnsi" w:cstheme="minorHAnsi"/>
                <w:sz w:val="22"/>
                <w:szCs w:val="22"/>
                <w:lang w:val="en-GB"/>
              </w:rPr>
              <w:tab/>
            </w:r>
          </w:p>
          <w:p w14:paraId="49A0E198" w14:textId="0F16E36D" w:rsidR="002645BE" w:rsidRPr="009A1329" w:rsidRDefault="003815D2" w:rsidP="00607FF6">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Location</w:t>
            </w:r>
            <w:r w:rsidRPr="000D6ECA">
              <w:rPr>
                <w:rFonts w:asciiTheme="minorHAnsi" w:eastAsiaTheme="minorHAnsi" w:hAnsiTheme="minorHAnsi" w:cstheme="minorHAnsi"/>
                <w:sz w:val="22"/>
                <w:szCs w:val="22"/>
                <w:lang w:val="en-GB"/>
              </w:rPr>
              <w:t xml:space="preserve">: </w:t>
            </w:r>
            <w:r w:rsidR="00B03AE1" w:rsidRPr="000D6ECA">
              <w:rPr>
                <w:rFonts w:asciiTheme="minorHAnsi" w:eastAsiaTheme="minorHAnsi" w:hAnsiTheme="minorHAnsi" w:cstheme="minorHAnsi"/>
                <w:sz w:val="22"/>
                <w:szCs w:val="22"/>
                <w:lang w:val="en-GB"/>
              </w:rPr>
              <w:t>Solihull</w:t>
            </w:r>
            <w:r w:rsidR="009031DF" w:rsidRPr="000D6ECA">
              <w:rPr>
                <w:rFonts w:asciiTheme="minorHAnsi" w:eastAsiaTheme="minorHAnsi" w:hAnsiTheme="minorHAnsi" w:cstheme="minorHAnsi"/>
                <w:sz w:val="22"/>
                <w:szCs w:val="22"/>
                <w:lang w:val="en-GB"/>
              </w:rPr>
              <w:t xml:space="preserve">, </w:t>
            </w:r>
            <w:r w:rsidR="00820907" w:rsidRPr="000D6ECA">
              <w:rPr>
                <w:rFonts w:asciiTheme="minorHAnsi" w:eastAsiaTheme="minorHAnsi" w:hAnsiTheme="minorHAnsi" w:cstheme="minorHAnsi"/>
                <w:sz w:val="22"/>
                <w:szCs w:val="22"/>
                <w:lang w:val="en-GB"/>
              </w:rPr>
              <w:t>Cardiff, Hybrid</w:t>
            </w:r>
          </w:p>
        </w:tc>
      </w:tr>
      <w:tr w:rsidR="002645BE" w:rsidRPr="009A1329" w14:paraId="6355A4CD" w14:textId="77777777" w:rsidTr="009805FD">
        <w:trPr>
          <w:trHeight w:val="1431"/>
        </w:trPr>
        <w:tc>
          <w:tcPr>
            <w:tcW w:w="11029" w:type="dxa"/>
            <w:gridSpan w:val="2"/>
          </w:tcPr>
          <w:p w14:paraId="24ED8CBC" w14:textId="77777777" w:rsidR="005D2DF6" w:rsidRPr="009A1329" w:rsidRDefault="005D2DF6" w:rsidP="005D2DF6">
            <w:pPr>
              <w:spacing w:before="120" w:after="60" w:line="240" w:lineRule="auto"/>
              <w:rPr>
                <w:rFonts w:asciiTheme="minorHAnsi" w:hAnsiTheme="minorHAnsi" w:cstheme="minorHAnsi"/>
                <w:sz w:val="22"/>
                <w:szCs w:val="22"/>
              </w:rPr>
            </w:pPr>
            <w:r w:rsidRPr="009A1329">
              <w:rPr>
                <w:rFonts w:asciiTheme="minorHAnsi" w:hAnsiTheme="minorHAnsi" w:cstheme="minorHAnsi"/>
                <w:sz w:val="22"/>
                <w:szCs w:val="22"/>
              </w:rPr>
              <w:t xml:space="preserve">Secure Trust Bank is an established, well-funded, and </w:t>
            </w:r>
            <w:proofErr w:type="spellStart"/>
            <w:r w:rsidRPr="009A1329">
              <w:rPr>
                <w:rFonts w:asciiTheme="minorHAnsi" w:hAnsiTheme="minorHAnsi" w:cstheme="minorHAnsi"/>
                <w:sz w:val="22"/>
                <w:szCs w:val="22"/>
              </w:rPr>
              <w:t>capitalised</w:t>
            </w:r>
            <w:proofErr w:type="spellEnd"/>
            <w:r w:rsidRPr="009A1329">
              <w:rPr>
                <w:rFonts w:asciiTheme="minorHAnsi" w:hAnsiTheme="minorHAnsi" w:cstheme="minorHAnsi"/>
                <w:sz w:val="22"/>
                <w:szCs w:val="22"/>
              </w:rPr>
              <w:t xml:space="preserve"> UK retail bank providing savings accounts and lending services to over a million customers. In 2022, the Group celebrated 70 years of helping consumers and businesses fulfil their ambitions.</w:t>
            </w:r>
          </w:p>
          <w:p w14:paraId="37B2BBD6" w14:textId="00DB302E" w:rsidR="005D2DF6" w:rsidRPr="009A1329" w:rsidRDefault="005D2DF6" w:rsidP="005D2DF6">
            <w:pPr>
              <w:spacing w:before="120" w:after="60" w:line="240" w:lineRule="auto"/>
              <w:rPr>
                <w:rFonts w:asciiTheme="minorHAnsi" w:hAnsiTheme="minorHAnsi" w:cstheme="minorHAnsi"/>
                <w:iCs/>
                <w:sz w:val="22"/>
                <w:szCs w:val="22"/>
              </w:rPr>
            </w:pPr>
            <w:r w:rsidRPr="009A1329">
              <w:rPr>
                <w:rFonts w:asciiTheme="minorHAnsi" w:hAnsiTheme="minorHAnsi" w:cstheme="minorHAnsi"/>
                <w:sz w:val="22"/>
                <w:szCs w:val="22"/>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w:t>
            </w:r>
            <w:proofErr w:type="gramStart"/>
            <w:r w:rsidRPr="009A1329">
              <w:rPr>
                <w:rFonts w:asciiTheme="minorHAnsi" w:hAnsiTheme="minorHAnsi" w:cstheme="minorHAnsi"/>
                <w:sz w:val="22"/>
                <w:szCs w:val="22"/>
              </w:rPr>
              <w:t>in order to</w:t>
            </w:r>
            <w:proofErr w:type="gramEnd"/>
            <w:r w:rsidRPr="009A1329">
              <w:rPr>
                <w:rFonts w:asciiTheme="minorHAnsi" w:hAnsiTheme="minorHAnsi" w:cstheme="minorHAnsi"/>
                <w:sz w:val="22"/>
                <w:szCs w:val="22"/>
              </w:rPr>
              <w:t xml:space="preserve">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B81482D" w:rsidR="00051AE2" w:rsidRPr="009A1329" w:rsidRDefault="00F24B36" w:rsidP="004727F8">
            <w:pPr>
              <w:spacing w:before="60" w:after="120" w:line="240" w:lineRule="auto"/>
              <w:rPr>
                <w:rFonts w:asciiTheme="minorHAnsi" w:hAnsiTheme="minorHAnsi" w:cstheme="minorHAnsi"/>
                <w:sz w:val="22"/>
                <w:szCs w:val="22"/>
                <w:lang w:val="en-GB" w:eastAsia="en-GB"/>
              </w:rPr>
            </w:pPr>
            <w:r w:rsidRPr="009A1329">
              <w:rPr>
                <w:rFonts w:asciiTheme="minorHAnsi" w:hAnsiTheme="minorHAnsi" w:cstheme="minorHAnsi"/>
                <w:iCs/>
                <w:sz w:val="22"/>
                <w:szCs w:val="22"/>
              </w:rPr>
              <w:t xml:space="preserve"> </w:t>
            </w:r>
          </w:p>
        </w:tc>
      </w:tr>
      <w:tr w:rsidR="001D4F51" w:rsidRPr="009A1329" w14:paraId="6EF85A6D" w14:textId="77777777" w:rsidTr="00820907">
        <w:trPr>
          <w:trHeight w:val="443"/>
        </w:trPr>
        <w:tc>
          <w:tcPr>
            <w:tcW w:w="1386" w:type="dxa"/>
          </w:tcPr>
          <w:p w14:paraId="67A03226"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07B0C84E"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Job Description</w:t>
            </w:r>
          </w:p>
          <w:p w14:paraId="24010C6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39FF79C3" w14:textId="77777777" w:rsidR="00BD1411" w:rsidRDefault="00BD1411" w:rsidP="00BD1411">
            <w:pPr>
              <w:spacing w:after="0" w:line="240" w:lineRule="auto"/>
              <w:rPr>
                <w:rFonts w:asciiTheme="minorHAnsi" w:eastAsiaTheme="minorHAnsi" w:hAnsiTheme="minorHAnsi" w:cs="Shruti"/>
                <w:i/>
                <w:sz w:val="22"/>
                <w:szCs w:val="22"/>
                <w:lang w:val="en-GB"/>
              </w:rPr>
            </w:pPr>
          </w:p>
          <w:p w14:paraId="18EEFBC5" w14:textId="77777777" w:rsidR="00BD1411" w:rsidRDefault="00BD1411" w:rsidP="00BD1411">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Job Purpose</w:t>
            </w:r>
          </w:p>
          <w:p w14:paraId="233D6473" w14:textId="77777777" w:rsidR="00BD1411" w:rsidRDefault="00BD1411" w:rsidP="00BD1411">
            <w:pPr>
              <w:spacing w:line="240" w:lineRule="auto"/>
              <w:contextualSpacing/>
              <w:rPr>
                <w:rFonts w:asciiTheme="minorHAnsi" w:hAnsiTheme="minorHAnsi" w:cs="Arial"/>
                <w:sz w:val="22"/>
                <w:szCs w:val="22"/>
              </w:rPr>
            </w:pPr>
            <w:r>
              <w:rPr>
                <w:sz w:val="22"/>
                <w:szCs w:val="22"/>
              </w:rPr>
              <w:t xml:space="preserve">Responsible for leading and executing change, across the STB Group, ensuring that the change plans are delivered efficiently and effectively. </w:t>
            </w:r>
            <w:r>
              <w:rPr>
                <w:rFonts w:asciiTheme="minorHAnsi" w:hAnsiTheme="minorHAnsi" w:cs="Arial"/>
                <w:sz w:val="22"/>
                <w:szCs w:val="22"/>
              </w:rPr>
              <w:t xml:space="preserve">To manage a team of project managers and business analysts, offering support and guidance to execute and deliver a portfolio of complex projects </w:t>
            </w:r>
            <w:proofErr w:type="gramStart"/>
            <w:r>
              <w:rPr>
                <w:rFonts w:asciiTheme="minorHAnsi" w:hAnsiTheme="minorHAnsi" w:cs="Arial"/>
                <w:sz w:val="22"/>
                <w:szCs w:val="22"/>
              </w:rPr>
              <w:t>in order to</w:t>
            </w:r>
            <w:proofErr w:type="gramEnd"/>
            <w:r>
              <w:rPr>
                <w:rFonts w:asciiTheme="minorHAnsi" w:hAnsiTheme="minorHAnsi" w:cs="Arial"/>
                <w:sz w:val="22"/>
                <w:szCs w:val="22"/>
              </w:rPr>
              <w:t xml:space="preserve"> deliver business goals and objectives. Acting as a deputy to the Group Head of Strategic Change ensuring changes deliver to in line with governance. </w:t>
            </w:r>
          </w:p>
          <w:p w14:paraId="054345E1" w14:textId="77777777" w:rsidR="00BD1411" w:rsidRDefault="00BD1411" w:rsidP="00BD1411">
            <w:pPr>
              <w:spacing w:after="0" w:line="240" w:lineRule="auto"/>
              <w:rPr>
                <w:rFonts w:asciiTheme="minorHAnsi" w:hAnsiTheme="minorHAnsi"/>
                <w:sz w:val="22"/>
                <w:szCs w:val="22"/>
              </w:rPr>
            </w:pPr>
          </w:p>
          <w:p w14:paraId="00DC81C3" w14:textId="77777777" w:rsidR="00BD1411" w:rsidRDefault="00BD1411" w:rsidP="00BD1411">
            <w:pPr>
              <w:spacing w:line="240" w:lineRule="auto"/>
              <w:contextualSpacing/>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Key Responsibilities</w:t>
            </w:r>
          </w:p>
          <w:p w14:paraId="266AD216"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Arial"/>
                <w:color w:val="333333"/>
                <w:sz w:val="22"/>
                <w:szCs w:val="22"/>
              </w:rPr>
              <w:t xml:space="preserve">Accountable for driving and executing change and for delivering the portfolio of group change projects through project management and business analyst resources, delivering to project KPIs, and ensuring </w:t>
            </w:r>
            <w:r>
              <w:rPr>
                <w:rFonts w:asciiTheme="minorHAnsi" w:hAnsiTheme="minorHAnsi" w:cs="Arial"/>
                <w:sz w:val="22"/>
                <w:szCs w:val="22"/>
              </w:rPr>
              <w:t>all activity is aligned to the group strategy, plans, frameworks &amp; processes.</w:t>
            </w:r>
          </w:p>
          <w:p w14:paraId="6B0A4AF7" w14:textId="77777777" w:rsidR="00BD1411" w:rsidRDefault="00BD1411" w:rsidP="00BD1411">
            <w:pPr>
              <w:pStyle w:val="ListParagraph"/>
              <w:numPr>
                <w:ilvl w:val="0"/>
                <w:numId w:val="31"/>
              </w:numPr>
              <w:rPr>
                <w:rFonts w:ascii="Calibri" w:hAnsi="Calibri" w:cs="Calibri"/>
                <w:sz w:val="22"/>
              </w:rPr>
            </w:pPr>
            <w:r>
              <w:rPr>
                <w:rFonts w:ascii="Calibri" w:hAnsi="Calibri" w:cs="Calibri"/>
                <w:sz w:val="22"/>
              </w:rPr>
              <w:t>Proactively working closely with the third parties who provide the systems to the product areas to deliver changes, ensuring they deliver on commitments and deliver change to time, cost, and quality.</w:t>
            </w:r>
          </w:p>
          <w:p w14:paraId="04EADB2F" w14:textId="77777777" w:rsidR="00BD1411" w:rsidRDefault="00BD1411" w:rsidP="00BD1411">
            <w:pPr>
              <w:numPr>
                <w:ilvl w:val="0"/>
                <w:numId w:val="31"/>
              </w:numPr>
              <w:spacing w:before="120" w:after="120" w:line="240" w:lineRule="auto"/>
              <w:rPr>
                <w:rFonts w:asciiTheme="minorHAnsi" w:hAnsiTheme="minorHAnsi" w:cs="Shruti"/>
                <w:sz w:val="22"/>
              </w:rPr>
            </w:pPr>
            <w:r>
              <w:rPr>
                <w:rFonts w:asciiTheme="minorHAnsi" w:hAnsiTheme="minorHAnsi" w:cs="Shruti"/>
                <w:sz w:val="22"/>
              </w:rPr>
              <w:t>Act as a point of escalation and provide management oversight of key issue escalations and ensure risk mitigation actions are identified and reported to sponsors where appropriate.</w:t>
            </w:r>
          </w:p>
          <w:p w14:paraId="40E75618"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Shruti"/>
                <w:sz w:val="22"/>
              </w:rPr>
              <w:t>Lead project managers and business analysts and promote teamwork and collaboration by providing the team with clear direction, objectives, and guidance to enable them to perform their duties responsibly, effectively and efficiently.</w:t>
            </w:r>
          </w:p>
          <w:p w14:paraId="05DE9D28" w14:textId="77777777" w:rsidR="00BD1411" w:rsidRDefault="00BD1411" w:rsidP="00BD1411">
            <w:pPr>
              <w:pStyle w:val="ListParagraph"/>
              <w:numPr>
                <w:ilvl w:val="0"/>
                <w:numId w:val="31"/>
              </w:numPr>
              <w:rPr>
                <w:rFonts w:ascii="Calibri" w:hAnsi="Calibri" w:cs="Calibri"/>
                <w:sz w:val="22"/>
              </w:rPr>
            </w:pPr>
            <w:r>
              <w:rPr>
                <w:rFonts w:ascii="Calibri" w:hAnsi="Calibri" w:cs="Calibri"/>
                <w:sz w:val="22"/>
              </w:rPr>
              <w:t>Drive change throughout the change lifecycle and responsible for ensuring all changes adhere to the change governance framework.</w:t>
            </w:r>
          </w:p>
          <w:p w14:paraId="483FB11E"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Arial"/>
                <w:color w:val="333333"/>
                <w:sz w:val="22"/>
                <w:szCs w:val="22"/>
              </w:rPr>
              <w:t xml:space="preserve">Ensure that all </w:t>
            </w:r>
            <w:r>
              <w:rPr>
                <w:rFonts w:asciiTheme="minorHAnsi" w:hAnsiTheme="minorHAnsi" w:cs="Shruti"/>
                <w:sz w:val="22"/>
              </w:rPr>
              <w:t>best practice governance including tools, templates and methods are followed by the team across the waterfall and agile disciplines where appropriate.</w:t>
            </w:r>
          </w:p>
          <w:p w14:paraId="4E7A9E78"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Arial"/>
                <w:color w:val="333333"/>
                <w:sz w:val="22"/>
                <w:szCs w:val="22"/>
              </w:rPr>
              <w:t>Personal management of complex analysis, projects, or programmes where appropriate</w:t>
            </w:r>
          </w:p>
          <w:p w14:paraId="511E41E0"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proofErr w:type="spellStart"/>
            <w:r>
              <w:rPr>
                <w:rFonts w:asciiTheme="minorHAnsi" w:hAnsiTheme="minorHAnsi" w:cs="Arial"/>
                <w:color w:val="333333"/>
                <w:sz w:val="22"/>
                <w:szCs w:val="22"/>
              </w:rPr>
              <w:t>Deputise</w:t>
            </w:r>
            <w:proofErr w:type="spellEnd"/>
            <w:r>
              <w:rPr>
                <w:rFonts w:asciiTheme="minorHAnsi" w:hAnsiTheme="minorHAnsi" w:cs="Arial"/>
                <w:color w:val="333333"/>
                <w:sz w:val="22"/>
                <w:szCs w:val="22"/>
              </w:rPr>
              <w:t xml:space="preserve"> for the Group Head of Strategic Change as and when required.</w:t>
            </w:r>
          </w:p>
          <w:p w14:paraId="10D217E1"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Arial"/>
                <w:color w:val="333333"/>
                <w:sz w:val="22"/>
                <w:szCs w:val="22"/>
              </w:rPr>
              <w:lastRenderedPageBreak/>
              <w:t>Use specialist expert knowledge to assist business leaders and operational owners with the scoping, design (business analysis) and delivery of projects.</w:t>
            </w:r>
          </w:p>
          <w:p w14:paraId="66EABC9F" w14:textId="77777777" w:rsidR="00BD1411" w:rsidRDefault="00BD1411" w:rsidP="00BD1411">
            <w:pPr>
              <w:numPr>
                <w:ilvl w:val="0"/>
                <w:numId w:val="31"/>
              </w:numPr>
              <w:spacing w:before="120" w:after="120" w:line="240" w:lineRule="auto"/>
              <w:rPr>
                <w:rFonts w:asciiTheme="minorHAnsi" w:hAnsiTheme="minorHAnsi" w:cs="Arial"/>
                <w:color w:val="333333"/>
                <w:sz w:val="22"/>
                <w:szCs w:val="22"/>
              </w:rPr>
            </w:pPr>
            <w:r>
              <w:rPr>
                <w:rFonts w:asciiTheme="minorHAnsi" w:hAnsiTheme="minorHAnsi" w:cs="Arial"/>
                <w:color w:val="333333"/>
                <w:sz w:val="22"/>
                <w:szCs w:val="22"/>
              </w:rPr>
              <w:t>Responsible for the liaison with third parties within projects, driving business goals and influencing the third party to deliver in line with agreed objectives.</w:t>
            </w:r>
          </w:p>
          <w:p w14:paraId="56530E34" w14:textId="77777777" w:rsidR="00BD1411" w:rsidRDefault="00BD1411" w:rsidP="00BD1411">
            <w:pPr>
              <w:numPr>
                <w:ilvl w:val="0"/>
                <w:numId w:val="31"/>
              </w:numPr>
              <w:spacing w:before="120" w:after="120" w:line="240" w:lineRule="auto"/>
              <w:rPr>
                <w:rFonts w:asciiTheme="minorHAnsi" w:hAnsiTheme="minorHAnsi" w:cs="Arial"/>
                <w:sz w:val="22"/>
                <w:szCs w:val="22"/>
              </w:rPr>
            </w:pPr>
            <w:r>
              <w:rPr>
                <w:rFonts w:asciiTheme="minorHAnsi" w:hAnsiTheme="minorHAnsi" w:cs="Arial"/>
                <w:sz w:val="22"/>
                <w:szCs w:val="22"/>
              </w:rPr>
              <w:t>Ensure all projects adhere to regulatory and audit requirements</w:t>
            </w:r>
          </w:p>
          <w:p w14:paraId="564D4FB9" w14:textId="21757134" w:rsidR="001D4F51" w:rsidRPr="009A1329" w:rsidRDefault="001D4F51" w:rsidP="001D4F51">
            <w:pPr>
              <w:pStyle w:val="paragraph"/>
              <w:shd w:val="clear" w:color="auto" w:fill="FFFFFF"/>
              <w:spacing w:before="0" w:beforeAutospacing="0" w:after="0" w:afterAutospacing="0"/>
              <w:ind w:left="720"/>
              <w:textAlignment w:val="baseline"/>
              <w:rPr>
                <w:rFonts w:cstheme="minorHAnsi"/>
                <w:sz w:val="22"/>
              </w:rPr>
            </w:pPr>
          </w:p>
        </w:tc>
      </w:tr>
      <w:tr w:rsidR="001D4F51" w:rsidRPr="009A1329" w14:paraId="7030AF4D" w14:textId="77777777" w:rsidTr="00820907">
        <w:trPr>
          <w:trHeight w:val="1431"/>
        </w:trPr>
        <w:tc>
          <w:tcPr>
            <w:tcW w:w="1386" w:type="dxa"/>
          </w:tcPr>
          <w:p w14:paraId="48B1E8DB"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p w14:paraId="6C3EEAB4"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Specification</w:t>
            </w:r>
          </w:p>
          <w:p w14:paraId="44BEF0BA" w14:textId="77777777" w:rsidR="001D4F51" w:rsidRPr="009A1329" w:rsidRDefault="001D4F51" w:rsidP="001D4F51">
            <w:pPr>
              <w:spacing w:after="0" w:line="240" w:lineRule="auto"/>
              <w:rPr>
                <w:rFonts w:asciiTheme="minorHAnsi" w:eastAsiaTheme="minorHAnsi" w:hAnsiTheme="minorHAnsi" w:cstheme="minorHAnsi"/>
                <w:b/>
                <w:sz w:val="22"/>
                <w:szCs w:val="22"/>
                <w:lang w:val="en-GB"/>
              </w:rPr>
            </w:pPr>
          </w:p>
        </w:tc>
        <w:tc>
          <w:tcPr>
            <w:tcW w:w="9643" w:type="dxa"/>
          </w:tcPr>
          <w:p w14:paraId="6C25FACA" w14:textId="77777777" w:rsidR="001D4F51" w:rsidRPr="009A1329" w:rsidRDefault="001D4F51" w:rsidP="001D4F51">
            <w:pPr>
              <w:spacing w:after="0" w:line="240" w:lineRule="auto"/>
              <w:rPr>
                <w:rFonts w:asciiTheme="minorHAnsi" w:eastAsiaTheme="minorHAnsi" w:hAnsiTheme="minorHAnsi" w:cstheme="minorHAnsi"/>
                <w:i/>
                <w:sz w:val="22"/>
                <w:szCs w:val="22"/>
                <w:lang w:val="en-GB"/>
              </w:rPr>
            </w:pPr>
          </w:p>
          <w:p w14:paraId="081314D1" w14:textId="10CBFE00"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Skills/Knowledge/Experience</w:t>
            </w:r>
          </w:p>
          <w:p w14:paraId="657547DF"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Proven significant large programme / project management and Business Analysis experience in both business and IT change.</w:t>
            </w:r>
          </w:p>
          <w:p w14:paraId="5F533277"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 xml:space="preserve">Strong planning and </w:t>
            </w:r>
            <w:proofErr w:type="spellStart"/>
            <w:r>
              <w:rPr>
                <w:rFonts w:asciiTheme="minorHAnsi" w:hAnsiTheme="minorHAnsi" w:cs="Arial"/>
                <w:sz w:val="22"/>
                <w:szCs w:val="22"/>
              </w:rPr>
              <w:t>organisational</w:t>
            </w:r>
            <w:proofErr w:type="spellEnd"/>
            <w:r>
              <w:rPr>
                <w:rFonts w:asciiTheme="minorHAnsi" w:hAnsiTheme="minorHAnsi" w:cs="Arial"/>
                <w:sz w:val="22"/>
                <w:szCs w:val="22"/>
              </w:rPr>
              <w:t xml:space="preserve"> skills</w:t>
            </w:r>
          </w:p>
          <w:p w14:paraId="15C3F41F"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Stakeholder Management and Third-Party Management experience with proven ability to influence and drive commercial advantageous outcomes.</w:t>
            </w:r>
          </w:p>
          <w:p w14:paraId="19790A87"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 xml:space="preserve">Good communicator with confidence to constructively challenge and collaborate with internal and external stakeholders. </w:t>
            </w:r>
          </w:p>
          <w:p w14:paraId="53959889"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Extensive experience of working in a regulated financial services environment.</w:t>
            </w:r>
          </w:p>
          <w:p w14:paraId="2D09A227"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Demonstrable ability and willingness to be hands on in the delivery of change when appropriate.</w:t>
            </w:r>
          </w:p>
          <w:p w14:paraId="659E7899"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Previous leadership experience at a senior level with large teams</w:t>
            </w:r>
          </w:p>
          <w:p w14:paraId="0B857BE6"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Presentation &amp; facilitation skills</w:t>
            </w:r>
          </w:p>
          <w:p w14:paraId="1AEED2C4" w14:textId="77777777" w:rsidR="00BD1411" w:rsidRDefault="00BD1411" w:rsidP="00BD1411">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Report writing.</w:t>
            </w:r>
          </w:p>
          <w:p w14:paraId="1530423D" w14:textId="77777777" w:rsidR="00683BE7" w:rsidRDefault="00683BE7" w:rsidP="001D4F51">
            <w:pPr>
              <w:pStyle w:val="paragraph"/>
              <w:spacing w:before="0" w:beforeAutospacing="0" w:after="0" w:afterAutospacing="0"/>
              <w:textAlignment w:val="baseline"/>
              <w:rPr>
                <w:rStyle w:val="eop"/>
              </w:rPr>
            </w:pPr>
          </w:p>
          <w:p w14:paraId="31A82C67" w14:textId="77777777" w:rsidR="00683BE7" w:rsidRDefault="00683BE7" w:rsidP="00683BE7">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Qualifications</w:t>
            </w:r>
          </w:p>
          <w:p w14:paraId="1BBC37FF" w14:textId="77777777" w:rsidR="00683BE7" w:rsidRDefault="00683BE7" w:rsidP="00683BE7">
            <w:pPr>
              <w:numPr>
                <w:ilvl w:val="0"/>
                <w:numId w:val="30"/>
              </w:numPr>
              <w:spacing w:before="120" w:after="0" w:line="240" w:lineRule="auto"/>
              <w:ind w:left="720"/>
              <w:rPr>
                <w:rFonts w:asciiTheme="minorHAnsi" w:hAnsiTheme="minorHAnsi" w:cs="Arial"/>
                <w:sz w:val="22"/>
                <w:szCs w:val="22"/>
              </w:rPr>
            </w:pPr>
            <w:r>
              <w:rPr>
                <w:rFonts w:asciiTheme="minorHAnsi" w:hAnsiTheme="minorHAnsi" w:cs="Arial"/>
                <w:sz w:val="22"/>
                <w:szCs w:val="22"/>
              </w:rPr>
              <w:t>PRINCE2 Practitioner</w:t>
            </w:r>
          </w:p>
          <w:p w14:paraId="1EBCFD8B" w14:textId="77777777" w:rsidR="00683BE7" w:rsidRDefault="00683BE7" w:rsidP="00683BE7">
            <w:pPr>
              <w:pStyle w:val="ListParagraph"/>
              <w:numPr>
                <w:ilvl w:val="0"/>
                <w:numId w:val="30"/>
              </w:numPr>
              <w:ind w:left="720"/>
              <w:rPr>
                <w:rFonts w:cs="Shruti"/>
                <w:bCs/>
                <w:iCs/>
                <w:sz w:val="22"/>
              </w:rPr>
            </w:pPr>
            <w:r>
              <w:rPr>
                <w:rFonts w:cs="Shruti"/>
                <w:bCs/>
                <w:iCs/>
                <w:sz w:val="22"/>
              </w:rPr>
              <w:t>Agile Qualification or equivalent</w:t>
            </w:r>
          </w:p>
          <w:p w14:paraId="35365365" w14:textId="1C97662E" w:rsidR="001D4F51" w:rsidRDefault="001D4F51" w:rsidP="001D4F51">
            <w:pPr>
              <w:spacing w:after="0" w:line="240" w:lineRule="auto"/>
              <w:rPr>
                <w:rFonts w:asciiTheme="minorHAnsi" w:eastAsiaTheme="minorHAnsi" w:hAnsiTheme="minorHAnsi" w:cstheme="minorHAnsi"/>
                <w:b/>
                <w:i/>
                <w:sz w:val="22"/>
                <w:szCs w:val="22"/>
                <w:lang w:val="en-GB"/>
              </w:rPr>
            </w:pPr>
          </w:p>
          <w:p w14:paraId="458169E9" w14:textId="6625F17C" w:rsidR="001D4F51" w:rsidRPr="009A1329" w:rsidRDefault="001D4F51" w:rsidP="001D4F51">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Competencies</w:t>
            </w:r>
          </w:p>
          <w:p w14:paraId="1D003AB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Risk Aware – We keep our customers and us safe and secure </w:t>
            </w:r>
          </w:p>
          <w:p w14:paraId="2CDA477E"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 xml:space="preserve">Customer focused – Our customers are at the heart of everything we do </w:t>
            </w:r>
          </w:p>
          <w:p w14:paraId="4CF576A7"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Ownership – We need to take personal responsibility</w:t>
            </w:r>
          </w:p>
          <w:p w14:paraId="7FD5C240" w14:textId="77777777" w:rsidR="001D4F51" w:rsidRPr="009A1329" w:rsidRDefault="001D4F51" w:rsidP="001D4F51">
            <w:pPr>
              <w:pStyle w:val="ListParagraph"/>
              <w:numPr>
                <w:ilvl w:val="0"/>
                <w:numId w:val="10"/>
              </w:numPr>
              <w:jc w:val="both"/>
              <w:rPr>
                <w:rFonts w:cstheme="minorHAnsi"/>
                <w:sz w:val="22"/>
              </w:rPr>
            </w:pPr>
            <w:r w:rsidRPr="009A1329">
              <w:rPr>
                <w:rFonts w:cstheme="minorHAnsi"/>
                <w:sz w:val="22"/>
              </w:rPr>
              <w:t>Performance Driven – To become the most trusted specialist lender in the UK we need to each take personal accountability for our performance</w:t>
            </w:r>
          </w:p>
          <w:p w14:paraId="468A0C6F" w14:textId="77777777" w:rsidR="001D4F51" w:rsidRDefault="001D4F51" w:rsidP="001D4F51">
            <w:pPr>
              <w:pStyle w:val="ListParagraph"/>
              <w:numPr>
                <w:ilvl w:val="0"/>
                <w:numId w:val="10"/>
              </w:numPr>
              <w:jc w:val="both"/>
              <w:rPr>
                <w:rFonts w:cstheme="minorHAnsi"/>
                <w:sz w:val="22"/>
              </w:rPr>
            </w:pPr>
            <w:r w:rsidRPr="009A1329">
              <w:rPr>
                <w:rFonts w:cstheme="minorHAnsi"/>
                <w:sz w:val="22"/>
              </w:rPr>
              <w:t xml:space="preserve">Teamwork – We achieve more when we work well together </w:t>
            </w:r>
          </w:p>
          <w:p w14:paraId="6A5D49F6" w14:textId="3A8D9F98" w:rsidR="001D4F51" w:rsidRPr="009A1329" w:rsidRDefault="001D4F51" w:rsidP="001D4F51">
            <w:pPr>
              <w:pStyle w:val="ListParagraph"/>
              <w:numPr>
                <w:ilvl w:val="0"/>
                <w:numId w:val="10"/>
              </w:numPr>
              <w:jc w:val="both"/>
              <w:rPr>
                <w:rFonts w:cstheme="minorHAnsi"/>
                <w:sz w:val="22"/>
              </w:rPr>
            </w:pPr>
            <w:r>
              <w:rPr>
                <w:rFonts w:cs="Arial"/>
                <w:sz w:val="22"/>
              </w:rPr>
              <w:t xml:space="preserve">Future Oriented - </w:t>
            </w:r>
            <w:r w:rsidRPr="0012040C">
              <w:rPr>
                <w:sz w:val="22"/>
              </w:rPr>
              <w:t>Embracing change and implementing good ideas gives us the competitive edge</w:t>
            </w:r>
          </w:p>
          <w:p w14:paraId="24371516" w14:textId="77777777" w:rsidR="001D4F51" w:rsidRPr="009A1329" w:rsidRDefault="001D4F51" w:rsidP="001D4F51">
            <w:pPr>
              <w:pStyle w:val="ListParagraph"/>
              <w:ind w:left="360"/>
              <w:jc w:val="both"/>
              <w:rPr>
                <w:rFonts w:cstheme="minorHAnsi"/>
                <w:sz w:val="22"/>
              </w:rPr>
            </w:pPr>
          </w:p>
        </w:tc>
      </w:tr>
    </w:tbl>
    <w:p w14:paraId="37E779C0" w14:textId="68BAF84B" w:rsidR="00552D2B" w:rsidRDefault="00552D2B" w:rsidP="00683BE7">
      <w:pPr>
        <w:tabs>
          <w:tab w:val="left" w:pos="1236"/>
          <w:tab w:val="left" w:pos="1764"/>
        </w:tabs>
        <w:rPr>
          <w:rFonts w:asciiTheme="minorHAnsi" w:hAnsiTheme="minorHAnsi" w:cstheme="minorHAnsi"/>
          <w:sz w:val="22"/>
          <w:szCs w:val="22"/>
        </w:rPr>
      </w:pPr>
      <w:r w:rsidRPr="009A1329">
        <w:rPr>
          <w:rFonts w:asciiTheme="minorHAnsi" w:hAnsiTheme="minorHAnsi" w:cstheme="minorHAnsi"/>
          <w:sz w:val="22"/>
          <w:szCs w:val="22"/>
        </w:rPr>
        <w:tab/>
      </w:r>
      <w:r w:rsidR="00683BE7">
        <w:rPr>
          <w:rFonts w:asciiTheme="minorHAnsi" w:hAnsiTheme="minorHAnsi" w:cstheme="minorHAnsi"/>
          <w:sz w:val="22"/>
          <w:szCs w:val="22"/>
        </w:rPr>
        <w:tab/>
      </w:r>
    </w:p>
    <w:p w14:paraId="69337E93" w14:textId="77777777" w:rsidR="004949FA" w:rsidRPr="004949FA" w:rsidRDefault="004949FA" w:rsidP="004949FA">
      <w:pPr>
        <w:rPr>
          <w:rFonts w:asciiTheme="minorHAnsi" w:hAnsiTheme="minorHAnsi" w:cstheme="minorHAnsi"/>
          <w:sz w:val="22"/>
          <w:szCs w:val="22"/>
        </w:rPr>
      </w:pPr>
    </w:p>
    <w:p w14:paraId="4564D2A2" w14:textId="47F1673E" w:rsidR="004949FA" w:rsidRDefault="004949FA" w:rsidP="004949FA">
      <w:pPr>
        <w:tabs>
          <w:tab w:val="left" w:pos="1296"/>
        </w:tabs>
        <w:rPr>
          <w:rFonts w:asciiTheme="minorHAnsi" w:hAnsiTheme="minorHAnsi" w:cstheme="minorHAnsi"/>
          <w:sz w:val="22"/>
          <w:szCs w:val="22"/>
        </w:rPr>
      </w:pPr>
      <w:r>
        <w:rPr>
          <w:rFonts w:asciiTheme="minorHAnsi" w:hAnsiTheme="minorHAnsi" w:cstheme="minorHAnsi"/>
          <w:sz w:val="22"/>
          <w:szCs w:val="22"/>
        </w:rPr>
        <w:tab/>
      </w:r>
    </w:p>
    <w:p w14:paraId="6D69AEDE" w14:textId="77777777" w:rsidR="00BD1411" w:rsidRPr="00BD1411" w:rsidRDefault="00BD1411" w:rsidP="00BD1411">
      <w:pPr>
        <w:rPr>
          <w:rFonts w:asciiTheme="minorHAnsi" w:hAnsiTheme="minorHAnsi" w:cstheme="minorHAnsi"/>
          <w:sz w:val="22"/>
          <w:szCs w:val="22"/>
        </w:rPr>
      </w:pPr>
    </w:p>
    <w:p w14:paraId="16E021D4" w14:textId="77777777" w:rsidR="00BD1411" w:rsidRPr="00BD1411" w:rsidRDefault="00BD1411" w:rsidP="00BD1411">
      <w:pPr>
        <w:rPr>
          <w:rFonts w:asciiTheme="minorHAnsi" w:hAnsiTheme="minorHAnsi" w:cstheme="minorHAnsi"/>
          <w:sz w:val="22"/>
          <w:szCs w:val="22"/>
        </w:rPr>
      </w:pPr>
    </w:p>
    <w:p w14:paraId="20969E26" w14:textId="77777777" w:rsidR="00BD1411" w:rsidRPr="00BD1411" w:rsidRDefault="00BD1411" w:rsidP="00BD1411">
      <w:pPr>
        <w:rPr>
          <w:rFonts w:asciiTheme="minorHAnsi" w:hAnsiTheme="minorHAnsi" w:cstheme="minorHAnsi"/>
          <w:sz w:val="22"/>
          <w:szCs w:val="22"/>
        </w:rPr>
      </w:pPr>
    </w:p>
    <w:p w14:paraId="56EE77DA" w14:textId="1578D3E5" w:rsidR="00BD1411" w:rsidRPr="00BD1411" w:rsidRDefault="00BD1411" w:rsidP="00BD1411">
      <w:pPr>
        <w:tabs>
          <w:tab w:val="left" w:pos="1344"/>
        </w:tabs>
        <w:rPr>
          <w:rFonts w:asciiTheme="minorHAnsi" w:hAnsiTheme="minorHAnsi" w:cstheme="minorHAnsi"/>
          <w:sz w:val="22"/>
          <w:szCs w:val="22"/>
        </w:rPr>
      </w:pPr>
      <w:r>
        <w:rPr>
          <w:rFonts w:asciiTheme="minorHAnsi" w:hAnsiTheme="minorHAnsi" w:cstheme="minorHAnsi"/>
          <w:sz w:val="22"/>
          <w:szCs w:val="22"/>
        </w:rPr>
        <w:tab/>
      </w:r>
    </w:p>
    <w:sectPr w:rsidR="00BD1411" w:rsidRPr="00BD1411"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58CB" w14:textId="77777777" w:rsidR="00ED3AB4" w:rsidRDefault="00ED3AB4" w:rsidP="003815D2">
      <w:pPr>
        <w:spacing w:after="0" w:line="240" w:lineRule="auto"/>
      </w:pPr>
      <w:r>
        <w:separator/>
      </w:r>
    </w:p>
  </w:endnote>
  <w:endnote w:type="continuationSeparator" w:id="0">
    <w:p w14:paraId="38E7425B" w14:textId="77777777" w:rsidR="00ED3AB4" w:rsidRDefault="00ED3AB4"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BA47" w14:textId="2FF1FA18" w:rsidR="001117D7" w:rsidRDefault="001117D7">
    <w:pPr>
      <w:pStyle w:val="Footer"/>
    </w:pPr>
    <w:r>
      <w:rPr>
        <w:noProof/>
      </w:rPr>
      <mc:AlternateContent>
        <mc:Choice Requires="wps">
          <w:drawing>
            <wp:anchor distT="0" distB="0" distL="0" distR="0" simplePos="0" relativeHeight="251659264" behindDoc="0" locked="0" layoutInCell="1" allowOverlap="1" wp14:anchorId="7114277C" wp14:editId="2FD60BB4">
              <wp:simplePos x="635" y="635"/>
              <wp:positionH relativeFrom="page">
                <wp:align>right</wp:align>
              </wp:positionH>
              <wp:positionV relativeFrom="page">
                <wp:align>bottom</wp:align>
              </wp:positionV>
              <wp:extent cx="1398270" cy="368935"/>
              <wp:effectExtent l="0" t="0" r="0" b="0"/>
              <wp:wrapNone/>
              <wp:docPr id="1274938753"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4277C"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62C7683C" w:rsidR="003815D2" w:rsidRPr="003815D2" w:rsidRDefault="001117D7">
    <w:pPr>
      <w:pStyle w:val="Footer"/>
      <w:rPr>
        <w:sz w:val="18"/>
      </w:rPr>
    </w:pPr>
    <w:r>
      <w:rPr>
        <w:noProof/>
        <w:sz w:val="18"/>
      </w:rPr>
      <mc:AlternateContent>
        <mc:Choice Requires="wps">
          <w:drawing>
            <wp:anchor distT="0" distB="0" distL="0" distR="0" simplePos="0" relativeHeight="251660288" behindDoc="0" locked="0" layoutInCell="1" allowOverlap="1" wp14:anchorId="3974609D" wp14:editId="3A93A42A">
              <wp:simplePos x="1145512" y="9460523"/>
              <wp:positionH relativeFrom="page">
                <wp:align>right</wp:align>
              </wp:positionH>
              <wp:positionV relativeFrom="page">
                <wp:align>bottom</wp:align>
              </wp:positionV>
              <wp:extent cx="1398270" cy="368935"/>
              <wp:effectExtent l="0" t="0" r="0" b="0"/>
              <wp:wrapNone/>
              <wp:docPr id="1247327364"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4609D"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BD1411">
      <w:rPr>
        <w:sz w:val="18"/>
      </w:rPr>
      <w:t>Change Execution Manager</w:t>
    </w:r>
    <w:r w:rsidR="00820907">
      <w:rPr>
        <w:sz w:val="18"/>
      </w:rPr>
      <w:tab/>
    </w:r>
    <w:r w:rsidR="003815D2" w:rsidRPr="003815D2">
      <w:rPr>
        <w:sz w:val="18"/>
      </w:rPr>
      <w:t xml:space="preserv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7E5D9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7945" w14:textId="1AFE0B45" w:rsidR="001117D7" w:rsidRDefault="001117D7">
    <w:pPr>
      <w:pStyle w:val="Footer"/>
    </w:pPr>
    <w:r>
      <w:rPr>
        <w:noProof/>
      </w:rPr>
      <mc:AlternateContent>
        <mc:Choice Requires="wps">
          <w:drawing>
            <wp:anchor distT="0" distB="0" distL="0" distR="0" simplePos="0" relativeHeight="251658240" behindDoc="0" locked="0" layoutInCell="1" allowOverlap="1" wp14:anchorId="1F03099F" wp14:editId="25AC7EDB">
              <wp:simplePos x="635" y="635"/>
              <wp:positionH relativeFrom="page">
                <wp:align>right</wp:align>
              </wp:positionH>
              <wp:positionV relativeFrom="page">
                <wp:align>bottom</wp:align>
              </wp:positionV>
              <wp:extent cx="1398270" cy="368935"/>
              <wp:effectExtent l="0" t="0" r="0" b="0"/>
              <wp:wrapNone/>
              <wp:docPr id="83899249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03099F"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9041" w14:textId="77777777" w:rsidR="00ED3AB4" w:rsidRDefault="00ED3AB4" w:rsidP="003815D2">
      <w:pPr>
        <w:spacing w:after="0" w:line="240" w:lineRule="auto"/>
      </w:pPr>
      <w:r>
        <w:separator/>
      </w:r>
    </w:p>
  </w:footnote>
  <w:footnote w:type="continuationSeparator" w:id="0">
    <w:p w14:paraId="41004F8D" w14:textId="77777777" w:rsidR="00ED3AB4" w:rsidRDefault="00ED3AB4"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1B096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4F6A66"/>
    <w:multiLevelType w:val="singleLevel"/>
    <w:tmpl w:val="2C948DE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049B5D8C"/>
    <w:multiLevelType w:val="hybridMultilevel"/>
    <w:tmpl w:val="3AE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45482"/>
    <w:multiLevelType w:val="hybridMultilevel"/>
    <w:tmpl w:val="77A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E0285"/>
    <w:multiLevelType w:val="hybridMultilevel"/>
    <w:tmpl w:val="CD8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841D8"/>
    <w:multiLevelType w:val="hybridMultilevel"/>
    <w:tmpl w:val="C2A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61C2"/>
    <w:multiLevelType w:val="multilevel"/>
    <w:tmpl w:val="31E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F71623"/>
    <w:multiLevelType w:val="multilevel"/>
    <w:tmpl w:val="FB28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A02D5"/>
    <w:multiLevelType w:val="hybridMultilevel"/>
    <w:tmpl w:val="9FC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D6DF8"/>
    <w:multiLevelType w:val="hybridMultilevel"/>
    <w:tmpl w:val="2B6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85367"/>
    <w:multiLevelType w:val="hybridMultilevel"/>
    <w:tmpl w:val="9BD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15CB9"/>
    <w:multiLevelType w:val="hybridMultilevel"/>
    <w:tmpl w:val="03A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567309"/>
    <w:multiLevelType w:val="hybridMultilevel"/>
    <w:tmpl w:val="DCB6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452A"/>
    <w:multiLevelType w:val="hybridMultilevel"/>
    <w:tmpl w:val="2BE69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EB7981"/>
    <w:multiLevelType w:val="hybridMultilevel"/>
    <w:tmpl w:val="3BF8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E7FA7"/>
    <w:multiLevelType w:val="hybridMultilevel"/>
    <w:tmpl w:val="EF40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4975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7634544">
    <w:abstractNumId w:val="22"/>
  </w:num>
  <w:num w:numId="3" w16cid:durableId="48601830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0468046">
    <w:abstractNumId w:val="3"/>
  </w:num>
  <w:num w:numId="5" w16cid:durableId="1169784602">
    <w:abstractNumId w:val="2"/>
  </w:num>
  <w:num w:numId="6" w16cid:durableId="1761676287">
    <w:abstractNumId w:val="1"/>
  </w:num>
  <w:num w:numId="7" w16cid:durableId="689719535">
    <w:abstractNumId w:val="0"/>
  </w:num>
  <w:num w:numId="8" w16cid:durableId="973564605">
    <w:abstractNumId w:val="10"/>
  </w:num>
  <w:num w:numId="9" w16cid:durableId="146947086">
    <w:abstractNumId w:val="13"/>
  </w:num>
  <w:num w:numId="10" w16cid:durableId="870000592">
    <w:abstractNumId w:val="23"/>
  </w:num>
  <w:num w:numId="11" w16cid:durableId="1031996098">
    <w:abstractNumId w:val="17"/>
  </w:num>
  <w:num w:numId="12" w16cid:durableId="1257714844">
    <w:abstractNumId w:val="19"/>
  </w:num>
  <w:num w:numId="13" w16cid:durableId="2103868503">
    <w:abstractNumId w:val="8"/>
  </w:num>
  <w:num w:numId="14" w16cid:durableId="1278416966">
    <w:abstractNumId w:val="15"/>
  </w:num>
  <w:num w:numId="15" w16cid:durableId="332801985">
    <w:abstractNumId w:val="27"/>
  </w:num>
  <w:num w:numId="16" w16cid:durableId="1195003452">
    <w:abstractNumId w:val="11"/>
  </w:num>
  <w:num w:numId="17" w16cid:durableId="1116756674">
    <w:abstractNumId w:val="26"/>
  </w:num>
  <w:num w:numId="18" w16cid:durableId="1303390483">
    <w:abstractNumId w:val="7"/>
  </w:num>
  <w:num w:numId="19" w16cid:durableId="974604650">
    <w:abstractNumId w:val="9"/>
  </w:num>
  <w:num w:numId="20" w16cid:durableId="1909223068">
    <w:abstractNumId w:val="20"/>
  </w:num>
  <w:num w:numId="21" w16cid:durableId="1057826191">
    <w:abstractNumId w:val="6"/>
  </w:num>
  <w:num w:numId="22" w16cid:durableId="54281042">
    <w:abstractNumId w:val="16"/>
  </w:num>
  <w:num w:numId="23" w16cid:durableId="213347020">
    <w:abstractNumId w:val="21"/>
  </w:num>
  <w:num w:numId="24" w16cid:durableId="1350985576">
    <w:abstractNumId w:val="18"/>
  </w:num>
  <w:num w:numId="25" w16cid:durableId="127477747">
    <w:abstractNumId w:val="12"/>
  </w:num>
  <w:num w:numId="26" w16cid:durableId="271744648">
    <w:abstractNumId w:val="24"/>
  </w:num>
  <w:num w:numId="27" w16cid:durableId="888417437">
    <w:abstractNumId w:val="5"/>
  </w:num>
  <w:num w:numId="28" w16cid:durableId="235359960">
    <w:abstractNumId w:val="25"/>
  </w:num>
  <w:num w:numId="29" w16cid:durableId="258612089">
    <w:abstractNumId w:val="14"/>
  </w:num>
  <w:num w:numId="30" w16cid:durableId="1736321665">
    <w:abstractNumId w:val="23"/>
  </w:num>
  <w:num w:numId="31" w16cid:durableId="421876627">
    <w:abstractNumId w:val="4"/>
    <w:lvlOverride w:ilvl="0">
      <w:lvl w:ilvl="0">
        <w:numFmt w:val="bullet"/>
        <w:lvlText w:val=""/>
        <w:legacy w:legacy="1" w:legacySpace="0" w:legacyIndent="283"/>
        <w:lvlJc w:val="left"/>
        <w:pPr>
          <w:ind w:left="283" w:hanging="283"/>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1A6A"/>
    <w:rsid w:val="00003D48"/>
    <w:rsid w:val="00010989"/>
    <w:rsid w:val="00016BAC"/>
    <w:rsid w:val="000255F2"/>
    <w:rsid w:val="0002788E"/>
    <w:rsid w:val="00041A1F"/>
    <w:rsid w:val="000501C0"/>
    <w:rsid w:val="00051A30"/>
    <w:rsid w:val="00051AE2"/>
    <w:rsid w:val="00057DD9"/>
    <w:rsid w:val="00087460"/>
    <w:rsid w:val="000A063A"/>
    <w:rsid w:val="000A2288"/>
    <w:rsid w:val="000A3866"/>
    <w:rsid w:val="000A5BB6"/>
    <w:rsid w:val="000B2AD5"/>
    <w:rsid w:val="000B3B37"/>
    <w:rsid w:val="000C1CA2"/>
    <w:rsid w:val="000D0741"/>
    <w:rsid w:val="000D4EE8"/>
    <w:rsid w:val="000D6ECA"/>
    <w:rsid w:val="000E1675"/>
    <w:rsid w:val="000F64F3"/>
    <w:rsid w:val="000F6C5A"/>
    <w:rsid w:val="001117D7"/>
    <w:rsid w:val="00114FFD"/>
    <w:rsid w:val="001161A6"/>
    <w:rsid w:val="00122916"/>
    <w:rsid w:val="00133F4C"/>
    <w:rsid w:val="00147984"/>
    <w:rsid w:val="00175D1B"/>
    <w:rsid w:val="001870D9"/>
    <w:rsid w:val="00194580"/>
    <w:rsid w:val="001A1230"/>
    <w:rsid w:val="001B23F7"/>
    <w:rsid w:val="001D4F51"/>
    <w:rsid w:val="001E6B7D"/>
    <w:rsid w:val="001F00F7"/>
    <w:rsid w:val="00201A3C"/>
    <w:rsid w:val="00204167"/>
    <w:rsid w:val="002070CF"/>
    <w:rsid w:val="00246B72"/>
    <w:rsid w:val="00246C51"/>
    <w:rsid w:val="00246F1D"/>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6156B"/>
    <w:rsid w:val="00366455"/>
    <w:rsid w:val="00372CBD"/>
    <w:rsid w:val="003815D2"/>
    <w:rsid w:val="00387916"/>
    <w:rsid w:val="00394131"/>
    <w:rsid w:val="003A387D"/>
    <w:rsid w:val="003B1453"/>
    <w:rsid w:val="003C2356"/>
    <w:rsid w:val="003C3915"/>
    <w:rsid w:val="003E27D3"/>
    <w:rsid w:val="00403636"/>
    <w:rsid w:val="00403BAB"/>
    <w:rsid w:val="004060F8"/>
    <w:rsid w:val="00410D7C"/>
    <w:rsid w:val="004231B4"/>
    <w:rsid w:val="0042497F"/>
    <w:rsid w:val="0043096A"/>
    <w:rsid w:val="0043497B"/>
    <w:rsid w:val="004513A7"/>
    <w:rsid w:val="00461D03"/>
    <w:rsid w:val="004635A5"/>
    <w:rsid w:val="0046590B"/>
    <w:rsid w:val="00467150"/>
    <w:rsid w:val="004727F8"/>
    <w:rsid w:val="00472C37"/>
    <w:rsid w:val="004949FA"/>
    <w:rsid w:val="004B0050"/>
    <w:rsid w:val="004C3C42"/>
    <w:rsid w:val="005035AF"/>
    <w:rsid w:val="00506FE0"/>
    <w:rsid w:val="00515D88"/>
    <w:rsid w:val="00517BAC"/>
    <w:rsid w:val="00522F64"/>
    <w:rsid w:val="005405EC"/>
    <w:rsid w:val="005440E1"/>
    <w:rsid w:val="0054564A"/>
    <w:rsid w:val="00552D2B"/>
    <w:rsid w:val="00567D92"/>
    <w:rsid w:val="00576989"/>
    <w:rsid w:val="005805D7"/>
    <w:rsid w:val="00592803"/>
    <w:rsid w:val="005A2901"/>
    <w:rsid w:val="005D2DF6"/>
    <w:rsid w:val="005D448D"/>
    <w:rsid w:val="005D6698"/>
    <w:rsid w:val="005E1D63"/>
    <w:rsid w:val="00607FF6"/>
    <w:rsid w:val="00614484"/>
    <w:rsid w:val="00625B9E"/>
    <w:rsid w:val="00637D6A"/>
    <w:rsid w:val="00651DB0"/>
    <w:rsid w:val="0065233C"/>
    <w:rsid w:val="006540D9"/>
    <w:rsid w:val="0068188E"/>
    <w:rsid w:val="00683BE7"/>
    <w:rsid w:val="00696A90"/>
    <w:rsid w:val="006A5F77"/>
    <w:rsid w:val="006B1D80"/>
    <w:rsid w:val="006B2B2A"/>
    <w:rsid w:val="006B37AE"/>
    <w:rsid w:val="006C54A0"/>
    <w:rsid w:val="007130C5"/>
    <w:rsid w:val="00726367"/>
    <w:rsid w:val="007323C5"/>
    <w:rsid w:val="007341BA"/>
    <w:rsid w:val="00743153"/>
    <w:rsid w:val="0074629C"/>
    <w:rsid w:val="00754573"/>
    <w:rsid w:val="00762333"/>
    <w:rsid w:val="00765C0E"/>
    <w:rsid w:val="00770FC6"/>
    <w:rsid w:val="00775132"/>
    <w:rsid w:val="0078337A"/>
    <w:rsid w:val="0079362B"/>
    <w:rsid w:val="00795652"/>
    <w:rsid w:val="007A1B14"/>
    <w:rsid w:val="007A7FF1"/>
    <w:rsid w:val="007B15DB"/>
    <w:rsid w:val="007D1EF0"/>
    <w:rsid w:val="007E1281"/>
    <w:rsid w:val="007E5D92"/>
    <w:rsid w:val="0081467D"/>
    <w:rsid w:val="00820907"/>
    <w:rsid w:val="00841AC5"/>
    <w:rsid w:val="008446F3"/>
    <w:rsid w:val="00851614"/>
    <w:rsid w:val="00860CA4"/>
    <w:rsid w:val="00884D7C"/>
    <w:rsid w:val="00886D59"/>
    <w:rsid w:val="00895628"/>
    <w:rsid w:val="008A5B48"/>
    <w:rsid w:val="008B236A"/>
    <w:rsid w:val="008C7270"/>
    <w:rsid w:val="008D2337"/>
    <w:rsid w:val="008D5791"/>
    <w:rsid w:val="008D5EAF"/>
    <w:rsid w:val="008F0F52"/>
    <w:rsid w:val="009031DF"/>
    <w:rsid w:val="00926FCE"/>
    <w:rsid w:val="0092782B"/>
    <w:rsid w:val="00932DD3"/>
    <w:rsid w:val="00936D69"/>
    <w:rsid w:val="00940F76"/>
    <w:rsid w:val="009602E6"/>
    <w:rsid w:val="009610CA"/>
    <w:rsid w:val="009805FD"/>
    <w:rsid w:val="00996363"/>
    <w:rsid w:val="009A1329"/>
    <w:rsid w:val="009E6C61"/>
    <w:rsid w:val="00A22065"/>
    <w:rsid w:val="00A41535"/>
    <w:rsid w:val="00A46637"/>
    <w:rsid w:val="00A6514B"/>
    <w:rsid w:val="00A721FE"/>
    <w:rsid w:val="00A94E4A"/>
    <w:rsid w:val="00A97DF7"/>
    <w:rsid w:val="00AC772B"/>
    <w:rsid w:val="00B03AE1"/>
    <w:rsid w:val="00B156C6"/>
    <w:rsid w:val="00B373CA"/>
    <w:rsid w:val="00B66578"/>
    <w:rsid w:val="00B66797"/>
    <w:rsid w:val="00B9637A"/>
    <w:rsid w:val="00B97589"/>
    <w:rsid w:val="00BA0C20"/>
    <w:rsid w:val="00BA5B79"/>
    <w:rsid w:val="00BB00E5"/>
    <w:rsid w:val="00BB58CD"/>
    <w:rsid w:val="00BC64F4"/>
    <w:rsid w:val="00BD1411"/>
    <w:rsid w:val="00BD27F1"/>
    <w:rsid w:val="00BF39AC"/>
    <w:rsid w:val="00BF716C"/>
    <w:rsid w:val="00C00A43"/>
    <w:rsid w:val="00C012C6"/>
    <w:rsid w:val="00C03500"/>
    <w:rsid w:val="00C06656"/>
    <w:rsid w:val="00C17ACE"/>
    <w:rsid w:val="00C35B9B"/>
    <w:rsid w:val="00C375A2"/>
    <w:rsid w:val="00C37F2F"/>
    <w:rsid w:val="00C75B03"/>
    <w:rsid w:val="00C91BAB"/>
    <w:rsid w:val="00C96197"/>
    <w:rsid w:val="00CA25CD"/>
    <w:rsid w:val="00CC5F3F"/>
    <w:rsid w:val="00CE0014"/>
    <w:rsid w:val="00CE1FC7"/>
    <w:rsid w:val="00CF0B01"/>
    <w:rsid w:val="00D04320"/>
    <w:rsid w:val="00D2056F"/>
    <w:rsid w:val="00D27900"/>
    <w:rsid w:val="00D27A1C"/>
    <w:rsid w:val="00D30CD1"/>
    <w:rsid w:val="00D53801"/>
    <w:rsid w:val="00D567BD"/>
    <w:rsid w:val="00D9711F"/>
    <w:rsid w:val="00DE3962"/>
    <w:rsid w:val="00E11B30"/>
    <w:rsid w:val="00E11D70"/>
    <w:rsid w:val="00E20D61"/>
    <w:rsid w:val="00E36651"/>
    <w:rsid w:val="00E37B9E"/>
    <w:rsid w:val="00E62122"/>
    <w:rsid w:val="00E660AC"/>
    <w:rsid w:val="00E81F00"/>
    <w:rsid w:val="00E96053"/>
    <w:rsid w:val="00EA50E9"/>
    <w:rsid w:val="00EC4D2D"/>
    <w:rsid w:val="00ED3AB4"/>
    <w:rsid w:val="00ED3F8A"/>
    <w:rsid w:val="00EE1304"/>
    <w:rsid w:val="00F0159F"/>
    <w:rsid w:val="00F068AA"/>
    <w:rsid w:val="00F12BC8"/>
    <w:rsid w:val="00F1571E"/>
    <w:rsid w:val="00F15C69"/>
    <w:rsid w:val="00F17483"/>
    <w:rsid w:val="00F24B36"/>
    <w:rsid w:val="00F261CE"/>
    <w:rsid w:val="00F27AD4"/>
    <w:rsid w:val="00F33904"/>
    <w:rsid w:val="00F50F03"/>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character" w:customStyle="1" w:styleId="normaltextrun">
    <w:name w:val="normaltextrun"/>
    <w:basedOn w:val="DefaultParagraphFont"/>
    <w:rsid w:val="00820907"/>
  </w:style>
  <w:style w:type="paragraph" w:customStyle="1" w:styleId="paragraph">
    <w:name w:val="paragraph"/>
    <w:basedOn w:val="Normal"/>
    <w:rsid w:val="00820907"/>
    <w:pPr>
      <w:spacing w:before="100" w:beforeAutospacing="1" w:after="100" w:afterAutospacing="1" w:line="240" w:lineRule="auto"/>
    </w:pPr>
    <w:rPr>
      <w:rFonts w:ascii="Times New Roman" w:eastAsia="Times New Roman" w:hAnsi="Times New Roman"/>
      <w:lang w:val="en-GB" w:eastAsia="ja-JP"/>
    </w:rPr>
  </w:style>
  <w:style w:type="character" w:customStyle="1" w:styleId="eop">
    <w:name w:val="eop"/>
    <w:basedOn w:val="DefaultParagraphFont"/>
    <w:rsid w:val="00820907"/>
  </w:style>
  <w:style w:type="paragraph" w:styleId="ListBullet">
    <w:name w:val="List Bullet"/>
    <w:basedOn w:val="Normal"/>
    <w:uiPriority w:val="9"/>
    <w:qFormat/>
    <w:rsid w:val="001D4F51"/>
    <w:pPr>
      <w:tabs>
        <w:tab w:val="num" w:pos="1211"/>
      </w:tabs>
      <w:ind w:left="1211"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898427">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394310098">
      <w:bodyDiv w:val="1"/>
      <w:marLeft w:val="0"/>
      <w:marRight w:val="0"/>
      <w:marTop w:val="0"/>
      <w:marBottom w:val="0"/>
      <w:divBdr>
        <w:top w:val="none" w:sz="0" w:space="0" w:color="auto"/>
        <w:left w:val="none" w:sz="0" w:space="0" w:color="auto"/>
        <w:bottom w:val="none" w:sz="0" w:space="0" w:color="auto"/>
        <w:right w:val="none" w:sz="0" w:space="0" w:color="auto"/>
      </w:divBdr>
    </w:div>
    <w:div w:id="1454783730">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499495685">
      <w:bodyDiv w:val="1"/>
      <w:marLeft w:val="0"/>
      <w:marRight w:val="0"/>
      <w:marTop w:val="0"/>
      <w:marBottom w:val="0"/>
      <w:divBdr>
        <w:top w:val="none" w:sz="0" w:space="0" w:color="auto"/>
        <w:left w:val="none" w:sz="0" w:space="0" w:color="auto"/>
        <w:bottom w:val="none" w:sz="0" w:space="0" w:color="auto"/>
        <w:right w:val="none" w:sz="0" w:space="0" w:color="auto"/>
      </w:divBdr>
    </w:div>
    <w:div w:id="1670206576">
      <w:bodyDiv w:val="1"/>
      <w:marLeft w:val="0"/>
      <w:marRight w:val="0"/>
      <w:marTop w:val="0"/>
      <w:marBottom w:val="0"/>
      <w:divBdr>
        <w:top w:val="none" w:sz="0" w:space="0" w:color="auto"/>
        <w:left w:val="none" w:sz="0" w:space="0" w:color="auto"/>
        <w:bottom w:val="none" w:sz="0" w:space="0" w:color="auto"/>
        <w:right w:val="none" w:sz="0" w:space="0" w:color="auto"/>
      </w:divBdr>
    </w:div>
    <w:div w:id="1737125352">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7" ma:contentTypeDescription="Create a new document." ma:contentTypeScope="" ma:versionID="df2c278d1193952b7de33be01aac1cb7">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4fde7f16a97812e443062176b5174d8d"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AD8EC-F5E5-4C80-923A-4F74E377FD81}">
  <ds:schemaRefs>
    <ds:schemaRef ds:uri="http://purl.org/dc/terms/"/>
    <ds:schemaRef ds:uri="2d1633b4-c4f8-4883-858b-103742a5ff0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7e2a06-a716-447c-890d-f103bb702c5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F5A310E-D036-4519-8C5B-D38C885C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2024-08-06T11:29:00Z</dcterms:created>
  <dcterms:modified xsi:type="dcterms:W3CDTF">2024-08-06T11:29:00Z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32020273,4bfe0581,4a58b484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2024-07-03T12:56:51Z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a2e7b818-33f2-4ed3-a82c-49cba1dc9a27</vt:lpwstr>
  </property>
  <property fmtid="{D5CDD505-2E9C-101B-9397-08002B2CF9AE}" pid="13" name="MSIP_Label_ef6327e6-fc0e-4760-99e5-056f7efd02ce_ContentBits">
    <vt:lpwstr>2</vt:lpwstr>
  </property>
</Properties>
</file>