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C41B4" w14:textId="7F71C0FA" w:rsidR="00C236D4" w:rsidRDefault="00C236D4" w:rsidP="00C236D4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</w:pPr>
      <w:r w:rsidRPr="00C236D4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We are seeking an experienced Underwriter</w:t>
      </w:r>
      <w:r w:rsidR="00E114EC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 xml:space="preserve">, Fraud prevention analyst </w:t>
      </w:r>
      <w:r w:rsidRPr="00C236D4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 xml:space="preserve">or Assistant Manager to join our Underwriting team in Cardiff, with responsibility for assisting the day-to-day management and running of the team, ensuring that our underwriting strategy is executed efficiently, </w:t>
      </w:r>
      <w:r w:rsidR="00E114EC" w:rsidRPr="00C236D4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to</w:t>
      </w:r>
      <w:r w:rsidRPr="00C236D4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 xml:space="preserve"> maximise profit whilst achieving the departments service level agreements by monitoring key performance indicators</w:t>
      </w:r>
      <w:r w:rsidR="003F55CA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, coaching</w:t>
      </w:r>
      <w:r w:rsidR="000D7CA6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,</w:t>
      </w:r>
      <w:r w:rsidR="003F55CA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 xml:space="preserve"> developing your team and providing constructive feedback.</w:t>
      </w:r>
    </w:p>
    <w:p w14:paraId="3CB89E0F" w14:textId="6A84E035" w:rsidR="00E114EC" w:rsidRPr="00C236D4" w:rsidRDefault="00E114EC" w:rsidP="00C236D4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This role would ideally suit someone</w:t>
      </w:r>
      <w:r w:rsidR="00D74A59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 xml:space="preserve"> with financial industry knowledge</w:t>
      </w:r>
      <w:r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 xml:space="preserve"> looking to further their career and gain valuable knowledge of working in a fast paced environment, assessing credit applications and ensuring we deliver exceptional customer service.</w:t>
      </w:r>
    </w:p>
    <w:p w14:paraId="091172C8" w14:textId="77777777" w:rsidR="00C236D4" w:rsidRPr="00C236D4" w:rsidRDefault="00C236D4" w:rsidP="00C236D4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C236D4">
        <w:rPr>
          <w:rFonts w:ascii="Lato" w:eastAsia="Times New Roman" w:hAnsi="Lato" w:cs="Times New Roman"/>
          <w:b/>
          <w:bCs/>
          <w:color w:val="000000"/>
          <w:sz w:val="20"/>
          <w:szCs w:val="20"/>
          <w:lang w:eastAsia="en-GB"/>
        </w:rPr>
        <w:t>Key Responsibilities</w:t>
      </w:r>
    </w:p>
    <w:p w14:paraId="7D6D14B4" w14:textId="77777777" w:rsidR="00C236D4" w:rsidRPr="00C236D4" w:rsidRDefault="00C236D4" w:rsidP="00C236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C236D4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Manage the day to day running of the Underwriting Team</w:t>
      </w:r>
    </w:p>
    <w:p w14:paraId="5CC04A7B" w14:textId="77777777" w:rsidR="00C236D4" w:rsidRPr="00C236D4" w:rsidRDefault="00C236D4" w:rsidP="00C236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C236D4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Complete regular 1-2-1’s with team members, providing feedback for monthly performance and highlighting training needs where necessary</w:t>
      </w:r>
    </w:p>
    <w:p w14:paraId="57F62BB8" w14:textId="77777777" w:rsidR="00C236D4" w:rsidRPr="00C236D4" w:rsidRDefault="00C236D4" w:rsidP="00C236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C236D4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Coordinate and undertake quality checks to ensure that policies and processes are being adhered to and the correct outcomes are reached</w:t>
      </w:r>
    </w:p>
    <w:p w14:paraId="19F82649" w14:textId="56C31579" w:rsidR="00C236D4" w:rsidRPr="00C236D4" w:rsidRDefault="00C236D4" w:rsidP="00C236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C236D4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Consider quality review outcomes and complaint root cause analysis, identify training needs and implement training/development plans to ensure staff are competent and work to the required standard</w:t>
      </w:r>
      <w:r w:rsidR="003F55CA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.</w:t>
      </w:r>
    </w:p>
    <w:p w14:paraId="5FE17C55" w14:textId="151BB440" w:rsidR="00C236D4" w:rsidRPr="00C236D4" w:rsidRDefault="00C236D4" w:rsidP="00C236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C236D4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Provide support and guidance to the Underwriting Team and ensure that the team has direction on a daily basis</w:t>
      </w:r>
      <w:r w:rsidR="003F55CA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.</w:t>
      </w:r>
    </w:p>
    <w:p w14:paraId="5AF73DFA" w14:textId="77777777" w:rsidR="000D7CA6" w:rsidRPr="00D74A59" w:rsidRDefault="000D7CA6" w:rsidP="00D74A59">
      <w:pPr>
        <w:spacing w:after="0" w:line="240" w:lineRule="auto"/>
        <w:ind w:left="360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en-GB"/>
        </w:rPr>
      </w:pPr>
      <w:r w:rsidRPr="00D74A59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en-GB"/>
        </w:rPr>
        <w:t>Shifts</w:t>
      </w:r>
    </w:p>
    <w:p w14:paraId="5A526A18" w14:textId="77777777" w:rsidR="00D74A59" w:rsidRPr="00D74A59" w:rsidRDefault="00D74A59" w:rsidP="00D74A59">
      <w:pPr>
        <w:spacing w:after="0" w:line="240" w:lineRule="auto"/>
        <w:ind w:left="360"/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</w:pPr>
    </w:p>
    <w:p w14:paraId="5A11959B" w14:textId="26788DEC" w:rsidR="000D7CA6" w:rsidRPr="00D74A59" w:rsidRDefault="000D7CA6" w:rsidP="00D74A59">
      <w:pPr>
        <w:spacing w:after="0" w:line="240" w:lineRule="auto"/>
        <w:ind w:left="360"/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</w:pPr>
      <w:r w:rsidRPr="00D74A59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M</w:t>
      </w:r>
      <w:r w:rsidR="00D74A59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onday</w:t>
      </w:r>
      <w:r w:rsidRPr="00D74A59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-F</w:t>
      </w:r>
      <w:r w:rsidR="00D74A59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riday</w:t>
      </w:r>
      <w:r w:rsidRPr="00D74A59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 xml:space="preserve"> 8-8</w:t>
      </w:r>
    </w:p>
    <w:p w14:paraId="6FA549D3" w14:textId="528CB02C" w:rsidR="000D7CA6" w:rsidRPr="00D74A59" w:rsidRDefault="000D7CA6" w:rsidP="00D74A59">
      <w:pPr>
        <w:spacing w:after="0" w:line="240" w:lineRule="auto"/>
        <w:ind w:left="360"/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</w:pPr>
      <w:r w:rsidRPr="00D74A59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Sat</w:t>
      </w:r>
      <w:r w:rsidR="00D74A59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urday</w:t>
      </w:r>
      <w:r w:rsidRPr="00D74A59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 xml:space="preserve"> 9-6</w:t>
      </w:r>
    </w:p>
    <w:p w14:paraId="330E20C9" w14:textId="0665E036" w:rsidR="000D7CA6" w:rsidRPr="00D74A59" w:rsidRDefault="000D7CA6" w:rsidP="00D74A59">
      <w:pPr>
        <w:spacing w:after="0" w:line="240" w:lineRule="auto"/>
        <w:ind w:left="360"/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</w:pPr>
      <w:r w:rsidRPr="00D74A59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Sun</w:t>
      </w:r>
      <w:r w:rsidR="00D74A59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day</w:t>
      </w:r>
      <w:r w:rsidRPr="00D74A59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 xml:space="preserve"> 10-5</w:t>
      </w:r>
    </w:p>
    <w:p w14:paraId="3A8B2D0C" w14:textId="01ED8305" w:rsidR="000D7CA6" w:rsidRPr="00D74A59" w:rsidRDefault="00D74A59" w:rsidP="00D74A59">
      <w:pPr>
        <w:spacing w:after="0" w:line="240" w:lineRule="auto"/>
        <w:ind w:left="360"/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</w:pPr>
      <w:r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To i</w:t>
      </w:r>
      <w:r w:rsidR="000D7CA6" w:rsidRPr="00D74A59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ncl. Bank Holidays​</w:t>
      </w:r>
    </w:p>
    <w:p w14:paraId="084C0259" w14:textId="77777777" w:rsidR="000D7CA6" w:rsidRPr="00D74A59" w:rsidRDefault="000D7CA6" w:rsidP="00D74A59">
      <w:pPr>
        <w:spacing w:after="0" w:line="240" w:lineRule="auto"/>
        <w:ind w:left="360"/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</w:pPr>
      <w:r w:rsidRPr="00D74A59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​</w:t>
      </w:r>
    </w:p>
    <w:p w14:paraId="6702D3C4" w14:textId="0C3E99A8" w:rsidR="000D7CA6" w:rsidRPr="00D74A59" w:rsidRDefault="000D7CA6" w:rsidP="00D74A59">
      <w:pPr>
        <w:spacing w:after="0" w:line="240" w:lineRule="auto"/>
        <w:ind w:left="360"/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</w:pPr>
      <w:r w:rsidRPr="00D74A59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 xml:space="preserve">Work flexibly with other </w:t>
      </w:r>
      <w:r w:rsidR="00FC3A1F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Managers</w:t>
      </w:r>
      <w:r w:rsidRPr="00D74A59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 xml:space="preserve"> to cover all </w:t>
      </w:r>
      <w:r w:rsidR="00FC3A1F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operational hours</w:t>
      </w:r>
      <w:r w:rsidRPr="00D74A59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.</w:t>
      </w:r>
    </w:p>
    <w:p w14:paraId="7282F252" w14:textId="77777777" w:rsidR="000D7CA6" w:rsidRPr="00D74A59" w:rsidRDefault="000D7CA6" w:rsidP="00D74A59">
      <w:pPr>
        <w:spacing w:after="0" w:line="240" w:lineRule="auto"/>
        <w:ind w:left="360"/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</w:pPr>
      <w:r w:rsidRPr="00D74A59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Work will be on a hybrid basis to support office working team members where required.</w:t>
      </w:r>
    </w:p>
    <w:p w14:paraId="011836B1" w14:textId="653600DA" w:rsidR="00A90A52" w:rsidRDefault="00A90A52"/>
    <w:p w14:paraId="3A1E2FD9" w14:textId="77777777" w:rsidR="00656AFA" w:rsidRPr="00656AFA" w:rsidRDefault="00656AFA" w:rsidP="00656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656AF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en-GB"/>
        </w:rPr>
        <w:t>Person Spec notes and Shortlisting Criteria </w:t>
      </w:r>
    </w:p>
    <w:p w14:paraId="331E75F1" w14:textId="77777777" w:rsidR="00656AFA" w:rsidRPr="00656AFA" w:rsidRDefault="00656AFA" w:rsidP="00656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656AFA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en-GB"/>
        </w:rPr>
        <w:t>Please list essential criteria including experience, knowledge and skills</w:t>
      </w:r>
    </w:p>
    <w:p w14:paraId="329F7DC9" w14:textId="77777777" w:rsidR="00656AFA" w:rsidRPr="00656AFA" w:rsidRDefault="00656AFA" w:rsidP="00656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656A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>​</w:t>
      </w:r>
    </w:p>
    <w:p w14:paraId="2BA95CB1" w14:textId="77777777" w:rsidR="00656AFA" w:rsidRPr="00656AFA" w:rsidRDefault="00656AFA" w:rsidP="00656A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656AFA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Be an experienced assistant manager or underwriter</w:t>
      </w:r>
    </w:p>
    <w:p w14:paraId="1B55AF85" w14:textId="77777777" w:rsidR="00656AFA" w:rsidRPr="00656AFA" w:rsidRDefault="00656AFA" w:rsidP="00656A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656AFA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Financial industry knowledge</w:t>
      </w:r>
    </w:p>
    <w:p w14:paraId="413B4427" w14:textId="77777777" w:rsidR="00656AFA" w:rsidRPr="00656AFA" w:rsidRDefault="00656AFA" w:rsidP="00656A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656AFA">
        <w:rPr>
          <w:rFonts w:ascii="Lato" w:eastAsia="Times New Roman" w:hAnsi="Lato" w:cs="Times New Roman"/>
          <w:color w:val="000000"/>
          <w:sz w:val="20"/>
          <w:szCs w:val="20"/>
          <w:lang w:eastAsia="en-GB"/>
        </w:rPr>
        <w:t>Have sound, technical knowledge of underwriting processes or team management skills and used to delivering SLA's</w:t>
      </w:r>
    </w:p>
    <w:p w14:paraId="19B266E9" w14:textId="77777777" w:rsidR="00656AFA" w:rsidRPr="00656AFA" w:rsidRDefault="00656AFA" w:rsidP="00656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656AF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en-GB"/>
        </w:rPr>
        <w:t>​</w:t>
      </w:r>
    </w:p>
    <w:p w14:paraId="6C22AAD8" w14:textId="77777777" w:rsidR="00656AFA" w:rsidRPr="00656AFA" w:rsidRDefault="00656AFA" w:rsidP="00656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656AF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en-GB"/>
        </w:rPr>
        <w:t>​</w:t>
      </w:r>
    </w:p>
    <w:p w14:paraId="09011523" w14:textId="77777777" w:rsidR="00656AFA" w:rsidRPr="00656AFA" w:rsidRDefault="00656AFA" w:rsidP="00656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656AFA">
        <w:rPr>
          <w:rFonts w:ascii="Tahoma" w:eastAsia="Times New Roman" w:hAnsi="Tahoma" w:cs="Tahoma"/>
          <w:color w:val="000000"/>
          <w:sz w:val="27"/>
          <w:szCs w:val="27"/>
          <w:lang w:eastAsia="en-GB"/>
        </w:rPr>
        <w:t>​</w:t>
      </w:r>
    </w:p>
    <w:p w14:paraId="63CB95F7" w14:textId="77777777" w:rsidR="00656AFA" w:rsidRDefault="00656AFA"/>
    <w:sectPr w:rsidR="00656AFA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E3708" w14:textId="77777777" w:rsidR="00823040" w:rsidRDefault="00823040" w:rsidP="00C236D4">
      <w:pPr>
        <w:spacing w:after="0" w:line="240" w:lineRule="auto"/>
      </w:pPr>
      <w:r>
        <w:separator/>
      </w:r>
    </w:p>
  </w:endnote>
  <w:endnote w:type="continuationSeparator" w:id="0">
    <w:p w14:paraId="52928B0F" w14:textId="77777777" w:rsidR="00823040" w:rsidRDefault="00823040" w:rsidP="00C2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F95FE" w14:textId="184C721F" w:rsidR="00C236D4" w:rsidRDefault="00C236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C2BCE5" wp14:editId="73F172E0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5417A" w14:textId="7BCDB737" w:rsidR="00C236D4" w:rsidRPr="00C236D4" w:rsidRDefault="00C236D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236D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2BC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41A5417A" w14:textId="7BCDB737" w:rsidR="00C236D4" w:rsidRPr="00C236D4" w:rsidRDefault="00C236D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236D4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DE9B" w14:textId="39874E96" w:rsidR="00C236D4" w:rsidRDefault="00C236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DEA311" wp14:editId="24A91D2E">
              <wp:simplePos x="914400" y="10074303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3" name="Text Box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D9397" w14:textId="4CD3F64D" w:rsidR="00C236D4" w:rsidRPr="00C236D4" w:rsidRDefault="00C236D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236D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EA3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pany Confidential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5DBD9397" w14:textId="4CD3F64D" w:rsidR="00C236D4" w:rsidRPr="00C236D4" w:rsidRDefault="00C236D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236D4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4EDA3" w14:textId="1B7508A2" w:rsidR="00C236D4" w:rsidRDefault="00C236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D8F92D" wp14:editId="423E0EDE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5B4F4" w14:textId="1FDBE2B6" w:rsidR="00C236D4" w:rsidRPr="00C236D4" w:rsidRDefault="00C236D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236D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8F9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Confidential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7365B4F4" w14:textId="1FDBE2B6" w:rsidR="00C236D4" w:rsidRPr="00C236D4" w:rsidRDefault="00C236D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236D4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A4FB6" w14:textId="77777777" w:rsidR="00823040" w:rsidRDefault="00823040" w:rsidP="00C236D4">
      <w:pPr>
        <w:spacing w:after="0" w:line="240" w:lineRule="auto"/>
      </w:pPr>
      <w:r>
        <w:separator/>
      </w:r>
    </w:p>
  </w:footnote>
  <w:footnote w:type="continuationSeparator" w:id="0">
    <w:p w14:paraId="4468D9EB" w14:textId="77777777" w:rsidR="00823040" w:rsidRDefault="00823040" w:rsidP="00C23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D1D56"/>
    <w:multiLevelType w:val="multilevel"/>
    <w:tmpl w:val="251E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F53A0"/>
    <w:multiLevelType w:val="multilevel"/>
    <w:tmpl w:val="F5E8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1779638">
    <w:abstractNumId w:val="0"/>
  </w:num>
  <w:num w:numId="2" w16cid:durableId="1638728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E2"/>
    <w:rsid w:val="000D7CA6"/>
    <w:rsid w:val="00332ACF"/>
    <w:rsid w:val="003F55CA"/>
    <w:rsid w:val="0057038D"/>
    <w:rsid w:val="005D050E"/>
    <w:rsid w:val="00656AFA"/>
    <w:rsid w:val="006D0A02"/>
    <w:rsid w:val="00823040"/>
    <w:rsid w:val="00A90A52"/>
    <w:rsid w:val="00C236D4"/>
    <w:rsid w:val="00D74A59"/>
    <w:rsid w:val="00E114EC"/>
    <w:rsid w:val="00F64EE2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53599"/>
  <w15:chartTrackingRefBased/>
  <w15:docId w15:val="{5A1104E5-B1DF-4749-8536-D0D257A9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236D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23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6D4"/>
  </w:style>
  <w:style w:type="character" w:styleId="Emphasis">
    <w:name w:val="Emphasis"/>
    <w:basedOn w:val="DefaultParagraphFont"/>
    <w:uiPriority w:val="20"/>
    <w:qFormat/>
    <w:rsid w:val="00656AFA"/>
    <w:rPr>
      <w:i/>
      <w:iCs/>
    </w:rPr>
  </w:style>
  <w:style w:type="paragraph" w:styleId="ListParagraph">
    <w:name w:val="List Paragraph"/>
    <w:basedOn w:val="Normal"/>
    <w:uiPriority w:val="34"/>
    <w:qFormat/>
    <w:rsid w:val="000D7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Wall</dc:creator>
  <cp:keywords/>
  <dc:description/>
  <cp:lastModifiedBy>Andrew Wall</cp:lastModifiedBy>
  <cp:revision>8</cp:revision>
  <dcterms:created xsi:type="dcterms:W3CDTF">2022-10-27T10:28:00Z</dcterms:created>
  <dcterms:modified xsi:type="dcterms:W3CDTF">2025-03-25T08:54:00Z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Company Confidential</vt:lpwstr>
  </property>
  <property fmtid="{D5CDD505-2E9C-101B-9397-08002B2CF9AE}" pid="5" name="MSIP_Label_ef6327e6-fc0e-4760-99e5-056f7efd02ce_Enabled">
    <vt:lpwstr>true</vt:lpwstr>
  </property>
  <property fmtid="{D5CDD505-2E9C-101B-9397-08002B2CF9AE}" pid="6" name="MSIP_Label_ef6327e6-fc0e-4760-99e5-056f7efd02ce_SetDate">
    <vt:lpwstr>2022-10-27T10:29:25Z</vt:lpwstr>
  </property>
  <property fmtid="{D5CDD505-2E9C-101B-9397-08002B2CF9AE}" pid="7" name="MSIP_Label_ef6327e6-fc0e-4760-99e5-056f7efd02ce_Method">
    <vt:lpwstr>Standard</vt:lpwstr>
  </property>
  <property fmtid="{D5CDD505-2E9C-101B-9397-08002B2CF9AE}" pid="8" name="MSIP_Label_ef6327e6-fc0e-4760-99e5-056f7efd02ce_Name">
    <vt:lpwstr>Company Confidential</vt:lpwstr>
  </property>
  <property fmtid="{D5CDD505-2E9C-101B-9397-08002B2CF9AE}" pid="9" name="MSIP_Label_ef6327e6-fc0e-4760-99e5-056f7efd02ce_SiteId">
    <vt:lpwstr>f22a49a4-3b88-46d2-951c-591470e3149b</vt:lpwstr>
  </property>
  <property fmtid="{D5CDD505-2E9C-101B-9397-08002B2CF9AE}" pid="10" name="MSIP_Label_ef6327e6-fc0e-4760-99e5-056f7efd02ce_ActionId">
    <vt:lpwstr>b54e6082-3d60-4dd2-a29a-a540a16e2e93</vt:lpwstr>
  </property>
  <property fmtid="{D5CDD505-2E9C-101B-9397-08002B2CF9AE}" pid="11" name="MSIP_Label_ef6327e6-fc0e-4760-99e5-056f7efd02ce_ContentBits">
    <vt:lpwstr>2</vt:lpwstr>
  </property>
</Properties>
</file>