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11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6"/>
        <w:gridCol w:w="9813"/>
      </w:tblGrid>
      <w:tr w:rsidR="002645BE" w:rsidRPr="00D40D97" w14:paraId="0C28A409" w14:textId="77777777" w:rsidTr="002645BE">
        <w:trPr>
          <w:trHeight w:val="1132"/>
        </w:trPr>
        <w:tc>
          <w:tcPr>
            <w:tcW w:w="11199" w:type="dxa"/>
            <w:gridSpan w:val="2"/>
            <w:shd w:val="clear" w:color="auto" w:fill="001E5A"/>
          </w:tcPr>
          <w:p w14:paraId="57FD52DA" w14:textId="77777777" w:rsidR="002645BE" w:rsidRPr="00D40D97" w:rsidRDefault="002645BE" w:rsidP="00317986">
            <w:pPr>
              <w:spacing w:after="0" w:line="240" w:lineRule="auto"/>
              <w:rPr>
                <w:rFonts w:asciiTheme="minorHAnsi" w:eastAsiaTheme="minorHAnsi" w:hAnsiTheme="minorHAnsi" w:cs="Shruti"/>
                <w:b/>
                <w:sz w:val="20"/>
                <w:szCs w:val="20"/>
                <w:lang w:val="en-GB"/>
              </w:rPr>
            </w:pPr>
          </w:p>
          <w:p w14:paraId="2C60497E" w14:textId="77777777" w:rsidR="00841AC5" w:rsidRPr="00D40D97" w:rsidRDefault="00841AC5" w:rsidP="00317986">
            <w:pPr>
              <w:spacing w:after="0" w:line="240" w:lineRule="auto"/>
              <w:rPr>
                <w:rFonts w:asciiTheme="minorHAnsi" w:eastAsiaTheme="minorHAnsi" w:hAnsiTheme="minorHAnsi" w:cs="Shruti"/>
                <w:b/>
                <w:sz w:val="32"/>
                <w:szCs w:val="32"/>
                <w:lang w:val="en-GB"/>
              </w:rPr>
            </w:pPr>
            <w:r w:rsidRPr="00D40D97">
              <w:rPr>
                <w:rFonts w:asciiTheme="minorHAnsi" w:eastAsiaTheme="minorHAnsi" w:hAnsiTheme="minorHAnsi" w:cs="Shruti"/>
                <w:b/>
                <w:sz w:val="32"/>
                <w:szCs w:val="32"/>
                <w:lang w:val="en-GB"/>
              </w:rPr>
              <w:t>Secure Trust Bank</w:t>
            </w:r>
            <w:r w:rsidR="00D30CD1" w:rsidRPr="00D40D97">
              <w:rPr>
                <w:rFonts w:asciiTheme="minorHAnsi" w:eastAsiaTheme="minorHAnsi" w:hAnsiTheme="minorHAnsi" w:cs="Shruti"/>
                <w:b/>
                <w:sz w:val="32"/>
                <w:szCs w:val="32"/>
                <w:lang w:val="en-GB"/>
              </w:rPr>
              <w:t xml:space="preserve">                                                                             </w:t>
            </w:r>
            <w:r w:rsidR="00567D92" w:rsidRPr="00D40D97">
              <w:rPr>
                <w:rFonts w:asciiTheme="minorHAnsi" w:eastAsiaTheme="minorHAnsi" w:hAnsiTheme="minorHAnsi" w:cs="Shruti"/>
                <w:b/>
                <w:noProof/>
                <w:sz w:val="32"/>
                <w:szCs w:val="32"/>
                <w:lang w:val="en-GB" w:eastAsia="en-GB"/>
              </w:rPr>
              <w:drawing>
                <wp:inline distT="0" distB="0" distL="0" distR="0" wp14:anchorId="0D22DE7E" wp14:editId="0DBE309D">
                  <wp:extent cx="1459523" cy="624599"/>
                  <wp:effectExtent l="0" t="0" r="7620" b="4445"/>
                  <wp:docPr id="3" name="Picture 3" descr="C:\Users\wilsonj\AppData\Local\Microsoft\Windows\Temporary Internet Files\Content.Outlook\KO37RZHB\STB_logo_UPDATED_strap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sonj\AppData\Local\Microsoft\Windows\Temporary Internet Files\Content.Outlook\KO37RZHB\STB_logo_UPDATED_strapline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066" cy="624404"/>
                          </a:xfrm>
                          <a:prstGeom prst="rect">
                            <a:avLst/>
                          </a:prstGeom>
                          <a:noFill/>
                          <a:ln>
                            <a:noFill/>
                          </a:ln>
                        </pic:spPr>
                      </pic:pic>
                    </a:graphicData>
                  </a:graphic>
                </wp:inline>
              </w:drawing>
            </w:r>
            <w:r w:rsidR="000230CB">
              <w:rPr>
                <w:rFonts w:asciiTheme="minorHAnsi" w:eastAsiaTheme="minorHAnsi" w:hAnsiTheme="minorHAnsi" w:cs="Shruti"/>
                <w:b/>
                <w:sz w:val="32"/>
                <w:szCs w:val="32"/>
                <w:lang w:val="en-GB"/>
              </w:rPr>
              <w:t>Regional</w:t>
            </w:r>
            <w:r w:rsidR="008606FF">
              <w:rPr>
                <w:rFonts w:asciiTheme="minorHAnsi" w:eastAsiaTheme="minorHAnsi" w:hAnsiTheme="minorHAnsi" w:cs="Shruti"/>
                <w:b/>
                <w:sz w:val="32"/>
                <w:szCs w:val="32"/>
                <w:lang w:val="en-GB"/>
              </w:rPr>
              <w:t xml:space="preserve"> Account Manager</w:t>
            </w:r>
            <w:r w:rsidR="001C505E">
              <w:rPr>
                <w:rFonts w:asciiTheme="minorHAnsi" w:eastAsiaTheme="minorHAnsi" w:hAnsiTheme="minorHAnsi" w:cs="Shruti"/>
                <w:b/>
                <w:sz w:val="32"/>
                <w:szCs w:val="32"/>
                <w:lang w:val="en-GB"/>
              </w:rPr>
              <w:t xml:space="preserve"> Motor Finance</w:t>
            </w:r>
          </w:p>
          <w:p w14:paraId="04F02784" w14:textId="77777777" w:rsidR="002645BE" w:rsidRPr="00D40D97" w:rsidRDefault="002645BE" w:rsidP="00317986">
            <w:pPr>
              <w:spacing w:after="0" w:line="240" w:lineRule="auto"/>
              <w:rPr>
                <w:rFonts w:asciiTheme="minorHAnsi" w:eastAsiaTheme="minorHAnsi" w:hAnsiTheme="minorHAnsi" w:cs="Shruti"/>
                <w:b/>
                <w:sz w:val="20"/>
                <w:szCs w:val="20"/>
                <w:lang w:val="en-GB"/>
              </w:rPr>
            </w:pPr>
          </w:p>
        </w:tc>
      </w:tr>
      <w:tr w:rsidR="002645BE" w:rsidRPr="00D40D97" w14:paraId="1F92A40C" w14:textId="77777777" w:rsidTr="00C375A2">
        <w:trPr>
          <w:trHeight w:val="1344"/>
        </w:trPr>
        <w:tc>
          <w:tcPr>
            <w:tcW w:w="11199" w:type="dxa"/>
            <w:gridSpan w:val="2"/>
          </w:tcPr>
          <w:p w14:paraId="0E299FC6" w14:textId="77777777" w:rsidR="002645BE" w:rsidRPr="00C93A1F" w:rsidRDefault="002645BE" w:rsidP="00F9726E">
            <w:pPr>
              <w:spacing w:after="0" w:line="240" w:lineRule="auto"/>
              <w:rPr>
                <w:rFonts w:asciiTheme="minorHAnsi" w:eastAsiaTheme="minorHAnsi" w:hAnsiTheme="minorHAnsi" w:cs="Shruti"/>
                <w:b/>
                <w:sz w:val="22"/>
                <w:szCs w:val="22"/>
                <w:lang w:val="en-GB"/>
              </w:rPr>
            </w:pPr>
          </w:p>
          <w:p w14:paraId="6DE332BD" w14:textId="77777777" w:rsidR="00D40D97" w:rsidRPr="00C93A1F" w:rsidRDefault="00D40D97" w:rsidP="00F9726E">
            <w:pPr>
              <w:spacing w:after="0" w:line="240" w:lineRule="auto"/>
              <w:rPr>
                <w:rFonts w:asciiTheme="minorHAnsi" w:eastAsiaTheme="minorHAnsi" w:hAnsiTheme="minorHAnsi" w:cs="Shruti"/>
                <w:sz w:val="22"/>
                <w:szCs w:val="22"/>
                <w:lang w:val="en-GB"/>
              </w:rPr>
            </w:pPr>
            <w:r w:rsidRPr="00C93A1F">
              <w:rPr>
                <w:rFonts w:asciiTheme="minorHAnsi" w:eastAsiaTheme="minorHAnsi" w:hAnsiTheme="minorHAnsi" w:cs="Shruti"/>
                <w:b/>
                <w:sz w:val="22"/>
                <w:szCs w:val="22"/>
                <w:lang w:val="en-GB"/>
              </w:rPr>
              <w:t>Business: Grade Level</w:t>
            </w:r>
            <w:r w:rsidR="00850585" w:rsidRPr="00C93A1F">
              <w:rPr>
                <w:rFonts w:asciiTheme="minorHAnsi" w:eastAsiaTheme="minorHAnsi" w:hAnsiTheme="minorHAnsi" w:cs="Shruti"/>
                <w:sz w:val="22"/>
                <w:szCs w:val="22"/>
                <w:lang w:val="en-GB"/>
              </w:rPr>
              <w:t xml:space="preserve">: </w:t>
            </w:r>
            <w:r w:rsidR="00F91483">
              <w:rPr>
                <w:rFonts w:asciiTheme="minorHAnsi" w:eastAsiaTheme="minorHAnsi" w:hAnsiTheme="minorHAnsi" w:cs="Shruti"/>
                <w:sz w:val="22"/>
                <w:szCs w:val="22"/>
                <w:lang w:val="en-GB"/>
              </w:rPr>
              <w:t>Level 4</w:t>
            </w:r>
          </w:p>
          <w:p w14:paraId="401E6543" w14:textId="77777777" w:rsidR="00D40D97" w:rsidRPr="00C93A1F" w:rsidRDefault="00D40D97" w:rsidP="00F9726E">
            <w:pPr>
              <w:spacing w:after="0" w:line="240" w:lineRule="auto"/>
              <w:rPr>
                <w:rFonts w:asciiTheme="minorHAnsi" w:eastAsiaTheme="minorHAnsi" w:hAnsiTheme="minorHAnsi" w:cs="Shruti"/>
                <w:sz w:val="22"/>
                <w:szCs w:val="22"/>
                <w:lang w:val="en-GB"/>
              </w:rPr>
            </w:pPr>
            <w:r w:rsidRPr="00C93A1F">
              <w:rPr>
                <w:rFonts w:asciiTheme="minorHAnsi" w:eastAsiaTheme="minorHAnsi" w:hAnsiTheme="minorHAnsi" w:cs="Shruti"/>
                <w:b/>
                <w:sz w:val="22"/>
                <w:szCs w:val="22"/>
                <w:lang w:val="en-GB"/>
              </w:rPr>
              <w:t>Reporting</w:t>
            </w:r>
            <w:r w:rsidRPr="00C93A1F">
              <w:rPr>
                <w:rFonts w:asciiTheme="minorHAnsi" w:eastAsiaTheme="minorHAnsi" w:hAnsiTheme="minorHAnsi" w:cs="Shruti"/>
                <w:sz w:val="22"/>
                <w:szCs w:val="22"/>
                <w:lang w:val="en-GB"/>
              </w:rPr>
              <w:t xml:space="preserve"> </w:t>
            </w:r>
            <w:r w:rsidRPr="00C93A1F">
              <w:rPr>
                <w:rFonts w:asciiTheme="minorHAnsi" w:eastAsiaTheme="minorHAnsi" w:hAnsiTheme="minorHAnsi" w:cs="Shruti"/>
                <w:b/>
                <w:sz w:val="22"/>
                <w:szCs w:val="22"/>
                <w:lang w:val="en-GB"/>
              </w:rPr>
              <w:t>To</w:t>
            </w:r>
            <w:r w:rsidRPr="00C93A1F">
              <w:rPr>
                <w:rFonts w:asciiTheme="minorHAnsi" w:eastAsiaTheme="minorHAnsi" w:hAnsiTheme="minorHAnsi" w:cs="Shruti"/>
                <w:sz w:val="22"/>
                <w:szCs w:val="22"/>
                <w:lang w:val="en-GB"/>
              </w:rPr>
              <w:t xml:space="preserve">: </w:t>
            </w:r>
            <w:r w:rsidR="00F91483">
              <w:rPr>
                <w:rFonts w:asciiTheme="minorHAnsi" w:eastAsiaTheme="minorHAnsi" w:hAnsiTheme="minorHAnsi" w:cs="Shruti"/>
                <w:sz w:val="22"/>
                <w:szCs w:val="22"/>
                <w:lang w:val="en-GB"/>
              </w:rPr>
              <w:t>Head of Sales</w:t>
            </w:r>
          </w:p>
          <w:p w14:paraId="691F84B1" w14:textId="77777777" w:rsidR="00D40D97" w:rsidRPr="00C93A1F" w:rsidRDefault="00D40D97" w:rsidP="00F9726E">
            <w:pPr>
              <w:spacing w:after="0" w:line="240" w:lineRule="auto"/>
              <w:rPr>
                <w:rFonts w:asciiTheme="minorHAnsi" w:eastAsiaTheme="minorHAnsi" w:hAnsiTheme="minorHAnsi" w:cs="Shruti"/>
                <w:sz w:val="22"/>
                <w:szCs w:val="22"/>
                <w:lang w:val="en-GB"/>
              </w:rPr>
            </w:pPr>
            <w:r w:rsidRPr="00C93A1F">
              <w:rPr>
                <w:rFonts w:asciiTheme="minorHAnsi" w:eastAsiaTheme="minorHAnsi" w:hAnsiTheme="minorHAnsi" w:cs="Shruti"/>
                <w:b/>
                <w:sz w:val="22"/>
                <w:szCs w:val="22"/>
                <w:lang w:val="en-GB"/>
              </w:rPr>
              <w:t>Location</w:t>
            </w:r>
            <w:r w:rsidRPr="00C93A1F">
              <w:rPr>
                <w:rFonts w:asciiTheme="minorHAnsi" w:eastAsiaTheme="minorHAnsi" w:hAnsiTheme="minorHAnsi" w:cs="Shruti"/>
                <w:sz w:val="22"/>
                <w:szCs w:val="22"/>
                <w:lang w:val="en-GB"/>
              </w:rPr>
              <w:t xml:space="preserve">: </w:t>
            </w:r>
            <w:r w:rsidR="00F94032">
              <w:rPr>
                <w:rFonts w:asciiTheme="minorHAnsi" w:eastAsiaTheme="minorHAnsi" w:hAnsiTheme="minorHAnsi" w:cs="Shruti"/>
                <w:sz w:val="22"/>
                <w:szCs w:val="22"/>
                <w:lang w:val="en-GB"/>
              </w:rPr>
              <w:t>Fiel</w:t>
            </w:r>
            <w:r w:rsidR="00F91483">
              <w:rPr>
                <w:rFonts w:asciiTheme="minorHAnsi" w:eastAsiaTheme="minorHAnsi" w:hAnsiTheme="minorHAnsi" w:cs="Shruti"/>
                <w:sz w:val="22"/>
                <w:szCs w:val="22"/>
                <w:lang w:val="en-GB"/>
              </w:rPr>
              <w:t>d Based</w:t>
            </w:r>
          </w:p>
          <w:p w14:paraId="793273D5" w14:textId="77777777" w:rsidR="002645BE" w:rsidRPr="00C93A1F" w:rsidRDefault="002645BE" w:rsidP="00F9726E">
            <w:pPr>
              <w:spacing w:after="0" w:line="240" w:lineRule="auto"/>
              <w:rPr>
                <w:rFonts w:asciiTheme="minorHAnsi" w:eastAsiaTheme="minorHAnsi" w:hAnsiTheme="minorHAnsi" w:cs="Shruti"/>
                <w:i/>
                <w:sz w:val="22"/>
                <w:szCs w:val="22"/>
                <w:lang w:val="en-GB"/>
              </w:rPr>
            </w:pPr>
          </w:p>
        </w:tc>
      </w:tr>
      <w:tr w:rsidR="002645BE" w:rsidRPr="00D40D97" w14:paraId="32B8EF78" w14:textId="77777777" w:rsidTr="00DA376C">
        <w:trPr>
          <w:trHeight w:val="1344"/>
        </w:trPr>
        <w:tc>
          <w:tcPr>
            <w:tcW w:w="11199" w:type="dxa"/>
            <w:gridSpan w:val="2"/>
            <w:vAlign w:val="center"/>
          </w:tcPr>
          <w:p w14:paraId="57AC28F7" w14:textId="77777777" w:rsidR="002645BE" w:rsidRPr="007C5CA5" w:rsidRDefault="002645BE" w:rsidP="00F9726E">
            <w:pPr>
              <w:spacing w:after="0" w:line="240" w:lineRule="auto"/>
              <w:rPr>
                <w:rFonts w:asciiTheme="minorHAnsi" w:eastAsiaTheme="minorHAnsi" w:hAnsiTheme="minorHAnsi" w:cs="Shruti"/>
                <w:b/>
                <w:i/>
                <w:sz w:val="22"/>
                <w:szCs w:val="22"/>
                <w:lang w:val="en-GB"/>
              </w:rPr>
            </w:pPr>
            <w:r w:rsidRPr="007C5CA5">
              <w:rPr>
                <w:rFonts w:asciiTheme="minorHAnsi" w:eastAsiaTheme="minorHAnsi" w:hAnsiTheme="minorHAnsi" w:cs="Shruti"/>
                <w:b/>
                <w:i/>
                <w:sz w:val="22"/>
                <w:szCs w:val="22"/>
                <w:lang w:val="en-GB"/>
              </w:rPr>
              <w:t xml:space="preserve"> </w:t>
            </w:r>
          </w:p>
          <w:p w14:paraId="02AC65F3" w14:textId="77777777" w:rsidR="007C5CA5" w:rsidRPr="007C5CA5" w:rsidRDefault="007C5CA5" w:rsidP="00F9726E">
            <w:pPr>
              <w:spacing w:after="0" w:line="240" w:lineRule="auto"/>
              <w:rPr>
                <w:iCs/>
                <w:sz w:val="22"/>
                <w:szCs w:val="22"/>
              </w:rPr>
            </w:pPr>
            <w:r w:rsidRPr="007C5CA5">
              <w:rPr>
                <w:iCs/>
                <w:sz w:val="22"/>
                <w:szCs w:val="22"/>
              </w:rPr>
              <w:t xml:space="preserve">Secure Trust Bank is a well-established UK Bank, having been incorporated in 1954. It has an exemplary reputation for providing banking services including a range of lending solutions and savings products. The Group acquired the V12 Finance Group and the trade and certain assets of Debt Managers Holdings Ltd in January 2013, which is held in its subsidiary Debt Managers (Services) Ltd. </w:t>
            </w:r>
            <w:r w:rsidRPr="007C5CA5">
              <w:rPr>
                <w:iCs/>
                <w:sz w:val="22"/>
                <w:szCs w:val="22"/>
                <w:lang w:eastAsia="en-GB"/>
              </w:rPr>
              <w:t>The bank operates from its head office in Solihull, West Midlands and currently has approximately 650 employees across the UK.</w:t>
            </w:r>
          </w:p>
          <w:p w14:paraId="2ACFC311" w14:textId="77777777" w:rsidR="007C5CA5" w:rsidRPr="007C5CA5" w:rsidRDefault="007C5CA5" w:rsidP="00F9726E">
            <w:pPr>
              <w:spacing w:after="0" w:line="240" w:lineRule="auto"/>
              <w:rPr>
                <w:iCs/>
                <w:sz w:val="22"/>
                <w:szCs w:val="22"/>
              </w:rPr>
            </w:pPr>
            <w:r w:rsidRPr="007C5CA5">
              <w:rPr>
                <w:iCs/>
                <w:sz w:val="22"/>
                <w:szCs w:val="22"/>
              </w:rPr>
              <w:t xml:space="preserve">Our customers are at the heart of everything we do, but we can’t achieve our customer focused strategy without the right people in our team. At Secure Trust Bank, we know that people are our biggest investment, which is why a career with us is not just a job. It’s the chance to be part of something bigger, to add real value to the Bank and help us constantly improve, in order to achieve our ambition of becoming the best bank in Britain. We believe in giving our staff autonomy, with initiative and exceptional performance </w:t>
            </w:r>
            <w:proofErr w:type="spellStart"/>
            <w:r w:rsidRPr="007C5CA5">
              <w:rPr>
                <w:iCs/>
                <w:sz w:val="22"/>
                <w:szCs w:val="22"/>
              </w:rPr>
              <w:t>recognised</w:t>
            </w:r>
            <w:proofErr w:type="spellEnd"/>
            <w:r w:rsidRPr="007C5CA5">
              <w:rPr>
                <w:iCs/>
                <w:sz w:val="22"/>
                <w:szCs w:val="22"/>
              </w:rPr>
              <w:t xml:space="preserve"> through a variety of individual and team awards and incentives. All our employees have a tangible impact on the Group’s core values, and we are looking for candidates who are enthusiastic, proactive and enjoy working in a fast paced environment. So join us as we strive to Grow, Sustain and Love the way we work.</w:t>
            </w:r>
          </w:p>
          <w:p w14:paraId="7F7B27F5" w14:textId="77777777" w:rsidR="00317986" w:rsidRPr="00C93A1F" w:rsidRDefault="00317986" w:rsidP="00F9726E">
            <w:pPr>
              <w:spacing w:after="0" w:line="240" w:lineRule="auto"/>
              <w:rPr>
                <w:rFonts w:asciiTheme="minorHAnsi" w:hAnsiTheme="minorHAnsi"/>
                <w:sz w:val="22"/>
                <w:szCs w:val="22"/>
                <w:lang w:val="en-GB" w:eastAsia="en-GB"/>
              </w:rPr>
            </w:pPr>
          </w:p>
        </w:tc>
      </w:tr>
      <w:tr w:rsidR="00DA376C" w:rsidRPr="00D40D97" w14:paraId="780E28A9" w14:textId="77777777" w:rsidTr="00DA376C">
        <w:trPr>
          <w:trHeight w:val="1344"/>
        </w:trPr>
        <w:tc>
          <w:tcPr>
            <w:tcW w:w="1386" w:type="dxa"/>
            <w:vAlign w:val="center"/>
          </w:tcPr>
          <w:p w14:paraId="7BC7A608" w14:textId="77777777" w:rsidR="00DA376C" w:rsidRPr="00C93A1F" w:rsidRDefault="00DA376C" w:rsidP="00F9726E">
            <w:pPr>
              <w:spacing w:after="0" w:line="240" w:lineRule="auto"/>
              <w:jc w:val="both"/>
              <w:rPr>
                <w:rFonts w:asciiTheme="minorHAnsi" w:eastAsiaTheme="minorHAnsi" w:hAnsiTheme="minorHAnsi" w:cs="Shruti"/>
                <w:b/>
                <w:sz w:val="22"/>
                <w:szCs w:val="22"/>
                <w:lang w:val="en-GB"/>
              </w:rPr>
            </w:pPr>
            <w:r>
              <w:rPr>
                <w:rFonts w:asciiTheme="minorHAnsi" w:eastAsiaTheme="minorHAnsi" w:hAnsiTheme="minorHAnsi" w:cs="Shruti"/>
                <w:b/>
                <w:sz w:val="22"/>
                <w:szCs w:val="22"/>
                <w:lang w:val="en-GB"/>
              </w:rPr>
              <w:t>Job Purpose</w:t>
            </w:r>
          </w:p>
        </w:tc>
        <w:tc>
          <w:tcPr>
            <w:tcW w:w="9813" w:type="dxa"/>
            <w:vAlign w:val="center"/>
          </w:tcPr>
          <w:p w14:paraId="35398023" w14:textId="77777777" w:rsidR="00BD3DA7" w:rsidRDefault="00BD3DA7" w:rsidP="00F9726E">
            <w:pPr>
              <w:spacing w:after="0" w:line="240" w:lineRule="auto"/>
              <w:contextualSpacing/>
              <w:jc w:val="both"/>
              <w:rPr>
                <w:rFonts w:asciiTheme="minorHAnsi" w:hAnsiTheme="minorHAnsi"/>
                <w:sz w:val="22"/>
                <w:szCs w:val="22"/>
              </w:rPr>
            </w:pPr>
            <w:r>
              <w:rPr>
                <w:rFonts w:eastAsia="Times New Roman"/>
                <w:sz w:val="22"/>
                <w:szCs w:val="22"/>
              </w:rPr>
              <w:t>The role of Regional account manager will be to e</w:t>
            </w:r>
            <w:r w:rsidR="00F9726E">
              <w:rPr>
                <w:rFonts w:eastAsia="Times New Roman"/>
                <w:sz w:val="22"/>
                <w:szCs w:val="22"/>
              </w:rPr>
              <w:t>xceed</w:t>
            </w:r>
            <w:r w:rsidR="00CB6419" w:rsidRPr="00DE07BC">
              <w:rPr>
                <w:rFonts w:eastAsia="Times New Roman"/>
                <w:sz w:val="22"/>
                <w:szCs w:val="22"/>
              </w:rPr>
              <w:t xml:space="preserve"> the approved business </w:t>
            </w:r>
            <w:r w:rsidR="00B3002B">
              <w:rPr>
                <w:rFonts w:eastAsia="Times New Roman"/>
                <w:sz w:val="22"/>
                <w:szCs w:val="22"/>
              </w:rPr>
              <w:t xml:space="preserve">targets </w:t>
            </w:r>
            <w:r w:rsidR="00CB6419" w:rsidRPr="00DE07BC">
              <w:rPr>
                <w:rFonts w:eastAsia="Times New Roman"/>
                <w:sz w:val="22"/>
                <w:szCs w:val="22"/>
              </w:rPr>
              <w:t xml:space="preserve">that are aligned to </w:t>
            </w:r>
            <w:r w:rsidR="00CB6419">
              <w:rPr>
                <w:rFonts w:eastAsia="Times New Roman"/>
                <w:sz w:val="22"/>
                <w:szCs w:val="22"/>
              </w:rPr>
              <w:t xml:space="preserve">our </w:t>
            </w:r>
            <w:r w:rsidR="00CB6419" w:rsidRPr="00DE07BC">
              <w:rPr>
                <w:rFonts w:eastAsia="Times New Roman"/>
                <w:sz w:val="22"/>
                <w:szCs w:val="22"/>
              </w:rPr>
              <w:t>credit risk appetite.</w:t>
            </w:r>
            <w:r w:rsidR="00CB6419" w:rsidRPr="00DE07BC">
              <w:rPr>
                <w:rFonts w:asciiTheme="minorHAnsi" w:hAnsiTheme="minorHAnsi"/>
                <w:sz w:val="22"/>
                <w:szCs w:val="22"/>
              </w:rPr>
              <w:t xml:space="preserve"> </w:t>
            </w:r>
          </w:p>
          <w:p w14:paraId="79F582AC" w14:textId="77777777" w:rsidR="00BD3DA7" w:rsidRDefault="00CB6419" w:rsidP="00F9726E">
            <w:pPr>
              <w:spacing w:after="0" w:line="240" w:lineRule="auto"/>
              <w:contextualSpacing/>
              <w:jc w:val="both"/>
              <w:rPr>
                <w:rFonts w:asciiTheme="minorHAnsi" w:hAnsiTheme="minorHAnsi"/>
                <w:sz w:val="22"/>
                <w:szCs w:val="22"/>
              </w:rPr>
            </w:pPr>
            <w:r>
              <w:rPr>
                <w:rFonts w:asciiTheme="minorHAnsi" w:hAnsiTheme="minorHAnsi"/>
                <w:sz w:val="22"/>
                <w:szCs w:val="22"/>
              </w:rPr>
              <w:t xml:space="preserve">This will include </w:t>
            </w:r>
            <w:r w:rsidR="00BD3DA7">
              <w:rPr>
                <w:rFonts w:asciiTheme="minorHAnsi" w:hAnsiTheme="minorHAnsi"/>
                <w:sz w:val="22"/>
                <w:szCs w:val="22"/>
              </w:rPr>
              <w:t xml:space="preserve">account management of existing consumer and wholesale </w:t>
            </w:r>
            <w:proofErr w:type="gramStart"/>
            <w:r w:rsidR="00BD3DA7">
              <w:rPr>
                <w:rFonts w:asciiTheme="minorHAnsi" w:hAnsiTheme="minorHAnsi"/>
                <w:sz w:val="22"/>
                <w:szCs w:val="22"/>
              </w:rPr>
              <w:t xml:space="preserve">dealers </w:t>
            </w:r>
            <w:r w:rsidR="00F9726E">
              <w:rPr>
                <w:rFonts w:asciiTheme="minorHAnsi" w:hAnsiTheme="minorHAnsi"/>
                <w:sz w:val="22"/>
                <w:szCs w:val="22"/>
              </w:rPr>
              <w:t xml:space="preserve"> up</w:t>
            </w:r>
            <w:proofErr w:type="gramEnd"/>
            <w:r w:rsidR="00F9726E">
              <w:rPr>
                <w:rFonts w:asciiTheme="minorHAnsi" w:hAnsiTheme="minorHAnsi"/>
                <w:sz w:val="22"/>
                <w:szCs w:val="22"/>
              </w:rPr>
              <w:t xml:space="preserve"> to £1.0m retail credit support</w:t>
            </w:r>
            <w:r w:rsidR="00BD3DA7">
              <w:rPr>
                <w:rFonts w:asciiTheme="minorHAnsi" w:hAnsiTheme="minorHAnsi"/>
                <w:sz w:val="22"/>
                <w:szCs w:val="22"/>
              </w:rPr>
              <w:t xml:space="preserve"> or 500,000 wholesale funding.</w:t>
            </w:r>
          </w:p>
          <w:p w14:paraId="5AA2F705" w14:textId="77777777" w:rsidR="00BD3DA7" w:rsidRDefault="00BD3DA7" w:rsidP="00F9726E">
            <w:pPr>
              <w:spacing w:after="0" w:line="240" w:lineRule="auto"/>
              <w:contextualSpacing/>
              <w:jc w:val="both"/>
              <w:rPr>
                <w:rFonts w:asciiTheme="minorHAnsi" w:hAnsiTheme="minorHAnsi"/>
                <w:sz w:val="22"/>
                <w:szCs w:val="22"/>
              </w:rPr>
            </w:pPr>
            <w:r>
              <w:rPr>
                <w:rFonts w:asciiTheme="minorHAnsi" w:hAnsiTheme="minorHAnsi"/>
                <w:sz w:val="22"/>
                <w:szCs w:val="22"/>
              </w:rPr>
              <w:t xml:space="preserve">New Business </w:t>
            </w:r>
            <w:proofErr w:type="spellStart"/>
            <w:r>
              <w:rPr>
                <w:rFonts w:asciiTheme="minorHAnsi" w:hAnsiTheme="minorHAnsi"/>
                <w:sz w:val="22"/>
                <w:szCs w:val="22"/>
              </w:rPr>
              <w:t>Aquistion</w:t>
            </w:r>
            <w:proofErr w:type="spellEnd"/>
            <w:r>
              <w:rPr>
                <w:rFonts w:asciiTheme="minorHAnsi" w:hAnsiTheme="minorHAnsi"/>
                <w:sz w:val="22"/>
                <w:szCs w:val="22"/>
              </w:rPr>
              <w:t xml:space="preserve"> in the territory in line with new acquisition targets of consumer dealers up to £1million and wholesale funding up to £500,000.</w:t>
            </w:r>
          </w:p>
          <w:p w14:paraId="38EB6271" w14:textId="77777777" w:rsidR="00BD3DA7" w:rsidRDefault="00BD3DA7" w:rsidP="00F9726E">
            <w:pPr>
              <w:spacing w:after="0" w:line="240" w:lineRule="auto"/>
              <w:contextualSpacing/>
              <w:jc w:val="both"/>
              <w:rPr>
                <w:rFonts w:asciiTheme="minorHAnsi" w:hAnsiTheme="minorHAnsi"/>
                <w:sz w:val="22"/>
                <w:szCs w:val="22"/>
              </w:rPr>
            </w:pPr>
            <w:r>
              <w:rPr>
                <w:rFonts w:asciiTheme="minorHAnsi" w:hAnsiTheme="minorHAnsi"/>
                <w:sz w:val="22"/>
                <w:szCs w:val="22"/>
              </w:rPr>
              <w:t>Align with the values of the bank of “Grow, Sustain and Love” and display the attributes with our company vision of “Becoming Britain’s best bank”</w:t>
            </w:r>
          </w:p>
          <w:p w14:paraId="392C6AE8" w14:textId="77777777" w:rsidR="00DA376C" w:rsidRPr="00DA376C" w:rsidRDefault="00F9726E" w:rsidP="00BD3DA7">
            <w:pPr>
              <w:spacing w:after="0" w:line="240" w:lineRule="auto"/>
              <w:contextualSpacing/>
              <w:jc w:val="both"/>
              <w:rPr>
                <w:rFonts w:asciiTheme="minorHAnsi" w:eastAsiaTheme="minorHAnsi" w:hAnsiTheme="minorHAnsi" w:cs="Shruti"/>
                <w:b/>
                <w:i/>
                <w:sz w:val="22"/>
                <w:szCs w:val="22"/>
                <w:lang w:val="en-GB"/>
              </w:rPr>
            </w:pPr>
            <w:r>
              <w:rPr>
                <w:rFonts w:asciiTheme="minorHAnsi" w:hAnsiTheme="minorHAnsi"/>
                <w:sz w:val="22"/>
                <w:szCs w:val="22"/>
              </w:rPr>
              <w:t xml:space="preserve"> </w:t>
            </w:r>
          </w:p>
        </w:tc>
      </w:tr>
      <w:tr w:rsidR="002645BE" w:rsidRPr="00D40D97" w14:paraId="28786B59" w14:textId="77777777" w:rsidTr="00D40D97">
        <w:trPr>
          <w:trHeight w:val="1344"/>
        </w:trPr>
        <w:tc>
          <w:tcPr>
            <w:tcW w:w="1386" w:type="dxa"/>
          </w:tcPr>
          <w:p w14:paraId="523AC831" w14:textId="77777777" w:rsidR="002645BE" w:rsidRPr="00C93A1F" w:rsidRDefault="002645BE" w:rsidP="00F9726E">
            <w:pPr>
              <w:spacing w:after="0" w:line="240" w:lineRule="auto"/>
              <w:rPr>
                <w:rFonts w:asciiTheme="minorHAnsi" w:eastAsiaTheme="minorHAnsi" w:hAnsiTheme="minorHAnsi" w:cs="Shruti"/>
                <w:b/>
                <w:sz w:val="22"/>
                <w:szCs w:val="22"/>
                <w:lang w:val="en-GB"/>
              </w:rPr>
            </w:pPr>
          </w:p>
          <w:p w14:paraId="341ECFC0" w14:textId="77777777" w:rsidR="002645BE" w:rsidRPr="00C93A1F" w:rsidRDefault="000A063A" w:rsidP="00F9726E">
            <w:pPr>
              <w:spacing w:after="0" w:line="240" w:lineRule="auto"/>
              <w:rPr>
                <w:rFonts w:asciiTheme="minorHAnsi" w:eastAsiaTheme="minorHAnsi" w:hAnsiTheme="minorHAnsi" w:cs="Shruti"/>
                <w:b/>
                <w:sz w:val="22"/>
                <w:szCs w:val="22"/>
                <w:lang w:val="en-GB"/>
              </w:rPr>
            </w:pPr>
            <w:r w:rsidRPr="00C93A1F">
              <w:rPr>
                <w:rFonts w:asciiTheme="minorHAnsi" w:eastAsiaTheme="minorHAnsi" w:hAnsiTheme="minorHAnsi" w:cs="Shruti"/>
                <w:b/>
                <w:sz w:val="22"/>
                <w:szCs w:val="22"/>
                <w:lang w:val="en-GB"/>
              </w:rPr>
              <w:t xml:space="preserve">Job </w:t>
            </w:r>
            <w:r w:rsidR="002645BE" w:rsidRPr="00C93A1F">
              <w:rPr>
                <w:rFonts w:asciiTheme="minorHAnsi" w:eastAsiaTheme="minorHAnsi" w:hAnsiTheme="minorHAnsi" w:cs="Shruti"/>
                <w:b/>
                <w:sz w:val="22"/>
                <w:szCs w:val="22"/>
                <w:lang w:val="en-GB"/>
              </w:rPr>
              <w:t>Description</w:t>
            </w:r>
          </w:p>
          <w:p w14:paraId="1D14CB53" w14:textId="77777777" w:rsidR="002645BE" w:rsidRPr="00C93A1F" w:rsidRDefault="002645BE" w:rsidP="00F9726E">
            <w:pPr>
              <w:spacing w:after="0" w:line="240" w:lineRule="auto"/>
              <w:rPr>
                <w:rFonts w:asciiTheme="minorHAnsi" w:eastAsiaTheme="minorHAnsi" w:hAnsiTheme="minorHAnsi" w:cs="Shruti"/>
                <w:b/>
                <w:sz w:val="22"/>
                <w:szCs w:val="22"/>
                <w:lang w:val="en-GB"/>
              </w:rPr>
            </w:pPr>
          </w:p>
        </w:tc>
        <w:tc>
          <w:tcPr>
            <w:tcW w:w="9813" w:type="dxa"/>
          </w:tcPr>
          <w:p w14:paraId="41C8E912" w14:textId="77777777" w:rsidR="002645BE" w:rsidRPr="00C93A1F" w:rsidRDefault="002645BE" w:rsidP="00F9726E">
            <w:pPr>
              <w:spacing w:after="0" w:line="240" w:lineRule="auto"/>
              <w:rPr>
                <w:rFonts w:asciiTheme="minorHAnsi" w:eastAsiaTheme="minorHAnsi" w:hAnsiTheme="minorHAnsi" w:cs="Shruti"/>
                <w:i/>
                <w:sz w:val="22"/>
                <w:szCs w:val="22"/>
                <w:lang w:val="en-GB"/>
              </w:rPr>
            </w:pPr>
          </w:p>
          <w:p w14:paraId="53A2410A" w14:textId="77777777" w:rsidR="00BD3DA7" w:rsidRPr="008669A0" w:rsidRDefault="00BD3DA7" w:rsidP="00BD3DA7">
            <w:pPr>
              <w:pStyle w:val="ListBullet"/>
              <w:tabs>
                <w:tab w:val="clear" w:pos="1211"/>
              </w:tabs>
              <w:spacing w:after="0" w:line="240" w:lineRule="auto"/>
              <w:ind w:left="360" w:firstLine="0"/>
              <w:jc w:val="both"/>
              <w:rPr>
                <w:rFonts w:asciiTheme="minorHAnsi" w:hAnsiTheme="minorHAnsi"/>
                <w:b/>
                <w:sz w:val="22"/>
                <w:szCs w:val="22"/>
              </w:rPr>
            </w:pPr>
            <w:r w:rsidRPr="008669A0">
              <w:rPr>
                <w:rFonts w:asciiTheme="minorHAnsi" w:hAnsiTheme="minorHAnsi"/>
                <w:b/>
                <w:sz w:val="22"/>
                <w:szCs w:val="22"/>
              </w:rPr>
              <w:t xml:space="preserve">Business Development and </w:t>
            </w:r>
            <w:proofErr w:type="spellStart"/>
            <w:r w:rsidRPr="008669A0">
              <w:rPr>
                <w:rFonts w:asciiTheme="minorHAnsi" w:hAnsiTheme="minorHAnsi"/>
                <w:b/>
                <w:sz w:val="22"/>
                <w:szCs w:val="22"/>
              </w:rPr>
              <w:t>Teritory</w:t>
            </w:r>
            <w:proofErr w:type="spellEnd"/>
            <w:r w:rsidRPr="008669A0">
              <w:rPr>
                <w:rFonts w:asciiTheme="minorHAnsi" w:hAnsiTheme="minorHAnsi"/>
                <w:b/>
                <w:sz w:val="22"/>
                <w:szCs w:val="22"/>
              </w:rPr>
              <w:t xml:space="preserve"> Management</w:t>
            </w:r>
          </w:p>
          <w:p w14:paraId="12A5ECE2" w14:textId="77777777" w:rsidR="00BD3DA7" w:rsidRDefault="00BD3DA7" w:rsidP="00BD3DA7">
            <w:pPr>
              <w:pStyle w:val="ListBullet"/>
              <w:tabs>
                <w:tab w:val="clear" w:pos="1211"/>
              </w:tabs>
              <w:spacing w:after="0" w:line="240" w:lineRule="auto"/>
              <w:ind w:left="360" w:firstLine="0"/>
              <w:jc w:val="both"/>
              <w:rPr>
                <w:rFonts w:asciiTheme="minorHAnsi" w:hAnsiTheme="minorHAnsi"/>
                <w:sz w:val="22"/>
                <w:szCs w:val="22"/>
              </w:rPr>
            </w:pPr>
          </w:p>
          <w:p w14:paraId="027D6230" w14:textId="77777777" w:rsidR="00BD3DA7" w:rsidRDefault="00BD3DA7"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Identify new business opportunities in your territory using “qualified leads” and “leads” in salesforce CRM</w:t>
            </w:r>
            <w:r w:rsidR="008669A0">
              <w:rPr>
                <w:rFonts w:asciiTheme="minorHAnsi" w:hAnsiTheme="minorHAnsi"/>
                <w:sz w:val="22"/>
                <w:szCs w:val="22"/>
              </w:rPr>
              <w:t xml:space="preserve"> to achieve new acquisition targets set for Consumer and Wholesale.</w:t>
            </w:r>
          </w:p>
          <w:p w14:paraId="1F2C74E0" w14:textId="77777777" w:rsidR="008669A0" w:rsidRDefault="008669A0" w:rsidP="00BD3DA7">
            <w:pPr>
              <w:pStyle w:val="ListBullet"/>
              <w:numPr>
                <w:ilvl w:val="0"/>
                <w:numId w:val="12"/>
              </w:numPr>
              <w:spacing w:after="0" w:line="240" w:lineRule="auto"/>
              <w:jc w:val="both"/>
              <w:rPr>
                <w:rFonts w:asciiTheme="minorHAnsi" w:hAnsiTheme="minorHAnsi"/>
                <w:sz w:val="22"/>
                <w:szCs w:val="22"/>
              </w:rPr>
            </w:pPr>
            <w:proofErr w:type="spellStart"/>
            <w:r>
              <w:rPr>
                <w:rFonts w:asciiTheme="minorHAnsi" w:hAnsiTheme="minorHAnsi"/>
                <w:sz w:val="22"/>
                <w:szCs w:val="22"/>
              </w:rPr>
              <w:t>Optimise</w:t>
            </w:r>
            <w:proofErr w:type="spellEnd"/>
            <w:r>
              <w:rPr>
                <w:rFonts w:asciiTheme="minorHAnsi" w:hAnsiTheme="minorHAnsi"/>
                <w:sz w:val="22"/>
                <w:szCs w:val="22"/>
              </w:rPr>
              <w:t xml:space="preserve"> a territory acquisition plan, developing a sales </w:t>
            </w:r>
            <w:proofErr w:type="gramStart"/>
            <w:r>
              <w:rPr>
                <w:rFonts w:asciiTheme="minorHAnsi" w:hAnsiTheme="minorHAnsi"/>
                <w:sz w:val="22"/>
                <w:szCs w:val="22"/>
              </w:rPr>
              <w:t>strategy  to</w:t>
            </w:r>
            <w:proofErr w:type="gramEnd"/>
            <w:r>
              <w:rPr>
                <w:rFonts w:asciiTheme="minorHAnsi" w:hAnsiTheme="minorHAnsi"/>
                <w:sz w:val="22"/>
                <w:szCs w:val="22"/>
              </w:rPr>
              <w:t xml:space="preserve"> actively manage pipeline and win business </w:t>
            </w:r>
            <w:proofErr w:type="spellStart"/>
            <w:r>
              <w:rPr>
                <w:rFonts w:asciiTheme="minorHAnsi" w:hAnsiTheme="minorHAnsi"/>
                <w:sz w:val="22"/>
                <w:szCs w:val="22"/>
              </w:rPr>
              <w:t>inline</w:t>
            </w:r>
            <w:proofErr w:type="spellEnd"/>
            <w:r>
              <w:rPr>
                <w:rFonts w:asciiTheme="minorHAnsi" w:hAnsiTheme="minorHAnsi"/>
                <w:sz w:val="22"/>
                <w:szCs w:val="22"/>
              </w:rPr>
              <w:t xml:space="preserve"> with our credit appetite.</w:t>
            </w:r>
          </w:p>
          <w:p w14:paraId="078C7A04" w14:textId="77777777" w:rsidR="008669A0" w:rsidRDefault="008669A0"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Diary Management with pre planned appointments using sales force to plan and record all business meetings and their outcomes.</w:t>
            </w:r>
          </w:p>
          <w:p w14:paraId="33319E41" w14:textId="77777777" w:rsidR="008669A0" w:rsidRDefault="00182DDB"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 xml:space="preserve">Support local auction sites with account manager presence and manage any leads given through sales force CRM </w:t>
            </w:r>
          </w:p>
          <w:p w14:paraId="1191034D" w14:textId="77777777" w:rsidR="00182DDB" w:rsidRDefault="00182DDB"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Effective use of “Pardot” to help manage and target tailored marketing campaigns to our dealer and prospecting base</w:t>
            </w:r>
          </w:p>
          <w:p w14:paraId="033852BB" w14:textId="77777777" w:rsidR="00182DDB" w:rsidRDefault="00182DDB" w:rsidP="00182DDB">
            <w:pPr>
              <w:pStyle w:val="ListBullet"/>
              <w:tabs>
                <w:tab w:val="clear" w:pos="1211"/>
              </w:tabs>
              <w:spacing w:after="0" w:line="240" w:lineRule="auto"/>
              <w:jc w:val="both"/>
              <w:rPr>
                <w:rFonts w:asciiTheme="minorHAnsi" w:hAnsiTheme="minorHAnsi"/>
                <w:sz w:val="22"/>
                <w:szCs w:val="22"/>
              </w:rPr>
            </w:pPr>
          </w:p>
          <w:p w14:paraId="22CA746D" w14:textId="77777777" w:rsidR="00182DDB" w:rsidRDefault="00182DDB" w:rsidP="00182DDB">
            <w:pPr>
              <w:pStyle w:val="ListBullet"/>
              <w:tabs>
                <w:tab w:val="clear" w:pos="1211"/>
              </w:tabs>
              <w:spacing w:after="0" w:line="240" w:lineRule="auto"/>
              <w:jc w:val="both"/>
              <w:rPr>
                <w:rFonts w:asciiTheme="minorHAnsi" w:hAnsiTheme="minorHAnsi"/>
                <w:sz w:val="22"/>
                <w:szCs w:val="22"/>
              </w:rPr>
            </w:pPr>
          </w:p>
          <w:p w14:paraId="4BE13EAF" w14:textId="77777777" w:rsidR="00182DDB" w:rsidRDefault="00182DDB" w:rsidP="00182DDB">
            <w:pPr>
              <w:pStyle w:val="ListBullet"/>
              <w:tabs>
                <w:tab w:val="clear" w:pos="1211"/>
              </w:tabs>
              <w:spacing w:after="0" w:line="240" w:lineRule="auto"/>
              <w:jc w:val="both"/>
              <w:rPr>
                <w:rFonts w:asciiTheme="minorHAnsi" w:hAnsiTheme="minorHAnsi"/>
                <w:sz w:val="22"/>
                <w:szCs w:val="22"/>
              </w:rPr>
            </w:pPr>
          </w:p>
          <w:p w14:paraId="1B2E9C30" w14:textId="77777777" w:rsidR="00182DDB" w:rsidRDefault="00182DDB" w:rsidP="00182DDB">
            <w:pPr>
              <w:pStyle w:val="ListBullet"/>
              <w:tabs>
                <w:tab w:val="clear" w:pos="1211"/>
              </w:tabs>
              <w:spacing w:after="0" w:line="240" w:lineRule="auto"/>
              <w:jc w:val="both"/>
              <w:rPr>
                <w:rFonts w:asciiTheme="minorHAnsi" w:hAnsiTheme="minorHAnsi"/>
                <w:sz w:val="22"/>
                <w:szCs w:val="22"/>
              </w:rPr>
            </w:pPr>
          </w:p>
          <w:p w14:paraId="662AA465" w14:textId="77777777" w:rsidR="008669A0" w:rsidRDefault="008669A0" w:rsidP="008669A0">
            <w:pPr>
              <w:pStyle w:val="ListBullet"/>
              <w:tabs>
                <w:tab w:val="clear" w:pos="1211"/>
              </w:tabs>
              <w:spacing w:after="0" w:line="240" w:lineRule="auto"/>
              <w:jc w:val="both"/>
              <w:rPr>
                <w:rFonts w:asciiTheme="minorHAnsi" w:hAnsiTheme="minorHAnsi"/>
                <w:sz w:val="22"/>
                <w:szCs w:val="22"/>
              </w:rPr>
            </w:pPr>
          </w:p>
          <w:p w14:paraId="0CF1910F" w14:textId="77777777" w:rsidR="008669A0" w:rsidRDefault="008669A0" w:rsidP="008669A0">
            <w:pPr>
              <w:pStyle w:val="ListBullet"/>
              <w:tabs>
                <w:tab w:val="clear" w:pos="1211"/>
              </w:tabs>
              <w:spacing w:after="0" w:line="240" w:lineRule="auto"/>
              <w:ind w:left="0" w:firstLine="0"/>
              <w:jc w:val="both"/>
              <w:rPr>
                <w:rFonts w:asciiTheme="minorHAnsi" w:hAnsiTheme="minorHAnsi"/>
                <w:b/>
                <w:sz w:val="22"/>
                <w:szCs w:val="22"/>
              </w:rPr>
            </w:pPr>
            <w:r>
              <w:rPr>
                <w:rFonts w:asciiTheme="minorHAnsi" w:hAnsiTheme="minorHAnsi"/>
                <w:sz w:val="22"/>
                <w:szCs w:val="22"/>
              </w:rPr>
              <w:lastRenderedPageBreak/>
              <w:t xml:space="preserve">       </w:t>
            </w:r>
            <w:r w:rsidRPr="008669A0">
              <w:rPr>
                <w:rFonts w:asciiTheme="minorHAnsi" w:hAnsiTheme="minorHAnsi"/>
                <w:b/>
                <w:sz w:val="22"/>
                <w:szCs w:val="22"/>
              </w:rPr>
              <w:t>Account Management</w:t>
            </w:r>
          </w:p>
          <w:p w14:paraId="2A56A22D" w14:textId="77777777" w:rsidR="008669A0" w:rsidRPr="008669A0" w:rsidRDefault="008669A0" w:rsidP="008669A0">
            <w:pPr>
              <w:pStyle w:val="ListBullet"/>
              <w:tabs>
                <w:tab w:val="clear" w:pos="1211"/>
              </w:tabs>
              <w:spacing w:after="0" w:line="240" w:lineRule="auto"/>
              <w:ind w:left="0" w:firstLine="0"/>
              <w:jc w:val="both"/>
              <w:rPr>
                <w:rFonts w:asciiTheme="minorHAnsi" w:hAnsiTheme="minorHAnsi"/>
                <w:b/>
                <w:sz w:val="22"/>
                <w:szCs w:val="22"/>
              </w:rPr>
            </w:pPr>
          </w:p>
          <w:p w14:paraId="589854E3" w14:textId="77777777" w:rsidR="008669A0" w:rsidRDefault="008669A0"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Actively manage existing consumer dealers to ensure all KPI’s are achieved in terms of case numbers, right first time rates, volume commitments, carrying out detailed reviews to support dealer needs and achieve business targets</w:t>
            </w:r>
          </w:p>
          <w:p w14:paraId="66FD7FAC" w14:textId="77777777" w:rsidR="008669A0" w:rsidRDefault="008669A0"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 xml:space="preserve">Actively manage existing wholesale dealers to ensure </w:t>
            </w:r>
            <w:proofErr w:type="spellStart"/>
            <w:r w:rsidR="00182DDB">
              <w:rPr>
                <w:rFonts w:asciiTheme="minorHAnsi" w:hAnsiTheme="minorHAnsi"/>
                <w:sz w:val="22"/>
                <w:szCs w:val="22"/>
              </w:rPr>
              <w:t>utilis</w:t>
            </w:r>
            <w:r>
              <w:rPr>
                <w:rFonts w:asciiTheme="minorHAnsi" w:hAnsiTheme="minorHAnsi"/>
                <w:sz w:val="22"/>
                <w:szCs w:val="22"/>
              </w:rPr>
              <w:t>ation</w:t>
            </w:r>
            <w:proofErr w:type="spellEnd"/>
            <w:r>
              <w:rPr>
                <w:rFonts w:asciiTheme="minorHAnsi" w:hAnsiTheme="minorHAnsi"/>
                <w:sz w:val="22"/>
                <w:szCs w:val="22"/>
              </w:rPr>
              <w:t xml:space="preserve"> of current facilities,</w:t>
            </w:r>
            <w:r w:rsidR="00182DDB">
              <w:rPr>
                <w:rFonts w:asciiTheme="minorHAnsi" w:hAnsiTheme="minorHAnsi"/>
                <w:sz w:val="22"/>
                <w:szCs w:val="22"/>
              </w:rPr>
              <w:t xml:space="preserve"> manage over</w:t>
            </w:r>
            <w:r w:rsidR="007E3D9D">
              <w:rPr>
                <w:rFonts w:asciiTheme="minorHAnsi" w:hAnsiTheme="minorHAnsi"/>
                <w:sz w:val="22"/>
                <w:szCs w:val="22"/>
              </w:rPr>
              <w:t>-</w:t>
            </w:r>
            <w:r w:rsidR="00182DDB">
              <w:rPr>
                <w:rFonts w:asciiTheme="minorHAnsi" w:hAnsiTheme="minorHAnsi"/>
                <w:sz w:val="22"/>
                <w:szCs w:val="22"/>
              </w:rPr>
              <w:t xml:space="preserve">age stock and carry out </w:t>
            </w:r>
            <w:proofErr w:type="spellStart"/>
            <w:r w:rsidR="00182DDB">
              <w:rPr>
                <w:rFonts w:asciiTheme="minorHAnsi" w:hAnsiTheme="minorHAnsi"/>
                <w:sz w:val="22"/>
                <w:szCs w:val="22"/>
              </w:rPr>
              <w:t>montly</w:t>
            </w:r>
            <w:proofErr w:type="spellEnd"/>
            <w:r w:rsidR="00182DDB">
              <w:rPr>
                <w:rFonts w:asciiTheme="minorHAnsi" w:hAnsiTheme="minorHAnsi"/>
                <w:sz w:val="22"/>
                <w:szCs w:val="22"/>
              </w:rPr>
              <w:t xml:space="preserve"> reviews to ascertain any risk or potential growth of portfolio.</w:t>
            </w:r>
          </w:p>
          <w:p w14:paraId="2617E950" w14:textId="77777777" w:rsidR="00182DDB" w:rsidRDefault="00182DDB"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Support Dealers on Dealer Oversight requirements for the business.</w:t>
            </w:r>
          </w:p>
          <w:p w14:paraId="7E5E7741" w14:textId="77777777" w:rsidR="007E3D9D" w:rsidRPr="009F47DC" w:rsidRDefault="00182DDB" w:rsidP="009F47DC">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Help and support dealers on FCA requirements and develop a trusted business partner relationship to help them on all aspects of their business</w:t>
            </w:r>
            <w:r w:rsidR="007E3D9D" w:rsidRPr="009F47DC">
              <w:rPr>
                <w:rFonts w:asciiTheme="minorHAnsi" w:hAnsiTheme="minorHAnsi"/>
                <w:sz w:val="22"/>
                <w:szCs w:val="22"/>
              </w:rPr>
              <w:t>.</w:t>
            </w:r>
          </w:p>
          <w:p w14:paraId="0911E69D" w14:textId="77777777" w:rsidR="007E3D9D" w:rsidRDefault="007E3D9D" w:rsidP="00BD3DA7">
            <w:pPr>
              <w:pStyle w:val="ListBullet"/>
              <w:numPr>
                <w:ilvl w:val="0"/>
                <w:numId w:val="12"/>
              </w:numPr>
              <w:spacing w:after="0" w:line="240" w:lineRule="auto"/>
              <w:jc w:val="both"/>
              <w:rPr>
                <w:rFonts w:asciiTheme="minorHAnsi" w:hAnsiTheme="minorHAnsi"/>
                <w:sz w:val="22"/>
                <w:szCs w:val="22"/>
              </w:rPr>
            </w:pPr>
            <w:r w:rsidRPr="007E3D9D">
              <w:rPr>
                <w:rFonts w:asciiTheme="minorHAnsi" w:hAnsiTheme="minorHAnsi"/>
                <w:sz w:val="22"/>
                <w:szCs w:val="22"/>
              </w:rPr>
              <w:t>Achieve high personal standards of technical expertise and business performance - Constantly seek to improve, ensuring accurate knowledge on product, operations and compliance</w:t>
            </w:r>
            <w:r w:rsidR="009F47DC">
              <w:rPr>
                <w:rFonts w:asciiTheme="minorHAnsi" w:hAnsiTheme="minorHAnsi"/>
                <w:sz w:val="22"/>
                <w:szCs w:val="22"/>
              </w:rPr>
              <w:t xml:space="preserve"> and be an “expert in your field”</w:t>
            </w:r>
          </w:p>
          <w:p w14:paraId="0EC8BB07" w14:textId="77777777" w:rsidR="007E3D9D" w:rsidRDefault="007E3D9D"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Ensure all dealers both whol</w:t>
            </w:r>
            <w:r w:rsidR="009F47DC">
              <w:rPr>
                <w:rFonts w:asciiTheme="minorHAnsi" w:hAnsiTheme="minorHAnsi"/>
                <w:sz w:val="22"/>
                <w:szCs w:val="22"/>
              </w:rPr>
              <w:t>esale and consumer are compliant</w:t>
            </w:r>
            <w:r>
              <w:rPr>
                <w:rFonts w:asciiTheme="minorHAnsi" w:hAnsiTheme="minorHAnsi"/>
                <w:sz w:val="22"/>
                <w:szCs w:val="22"/>
              </w:rPr>
              <w:t xml:space="preserve"> and fit with banks risk strategy.</w:t>
            </w:r>
          </w:p>
          <w:p w14:paraId="45BBB28A" w14:textId="77777777" w:rsidR="007E3D9D" w:rsidRDefault="007E3D9D" w:rsidP="007E3D9D">
            <w:pPr>
              <w:pStyle w:val="ListBullet"/>
              <w:tabs>
                <w:tab w:val="clear" w:pos="1211"/>
              </w:tabs>
              <w:spacing w:after="0" w:line="240" w:lineRule="auto"/>
              <w:jc w:val="both"/>
              <w:rPr>
                <w:rFonts w:asciiTheme="minorHAnsi" w:hAnsiTheme="minorHAnsi"/>
                <w:sz w:val="22"/>
                <w:szCs w:val="22"/>
              </w:rPr>
            </w:pPr>
          </w:p>
          <w:p w14:paraId="4CBD3E69" w14:textId="77777777" w:rsidR="007E3D9D" w:rsidRDefault="007E3D9D" w:rsidP="007E3D9D">
            <w:pPr>
              <w:pStyle w:val="ListBullet"/>
              <w:tabs>
                <w:tab w:val="clear" w:pos="1211"/>
              </w:tabs>
              <w:spacing w:after="0" w:line="240" w:lineRule="auto"/>
              <w:ind w:left="0" w:firstLine="0"/>
              <w:jc w:val="both"/>
              <w:rPr>
                <w:rFonts w:asciiTheme="minorHAnsi" w:hAnsiTheme="minorHAnsi"/>
                <w:sz w:val="22"/>
                <w:szCs w:val="22"/>
              </w:rPr>
            </w:pPr>
          </w:p>
          <w:p w14:paraId="131019AA" w14:textId="77777777" w:rsidR="007E3D9D" w:rsidRPr="007E3D9D" w:rsidRDefault="007E3D9D" w:rsidP="007E3D9D">
            <w:pPr>
              <w:pStyle w:val="ListBullet"/>
              <w:tabs>
                <w:tab w:val="clear" w:pos="1211"/>
              </w:tabs>
              <w:spacing w:after="0" w:line="240" w:lineRule="auto"/>
              <w:ind w:left="360" w:firstLine="0"/>
              <w:jc w:val="both"/>
              <w:rPr>
                <w:rFonts w:asciiTheme="minorHAnsi" w:hAnsiTheme="minorHAnsi"/>
                <w:b/>
                <w:sz w:val="22"/>
                <w:szCs w:val="22"/>
              </w:rPr>
            </w:pPr>
            <w:r w:rsidRPr="007E3D9D">
              <w:rPr>
                <w:rFonts w:asciiTheme="minorHAnsi" w:hAnsiTheme="minorHAnsi"/>
                <w:b/>
                <w:sz w:val="22"/>
                <w:szCs w:val="22"/>
              </w:rPr>
              <w:t>Business Partnering</w:t>
            </w:r>
          </w:p>
          <w:p w14:paraId="6BB5483A" w14:textId="77777777" w:rsidR="007E3D9D" w:rsidRDefault="007E3D9D" w:rsidP="007E3D9D">
            <w:pPr>
              <w:pStyle w:val="ListBullet"/>
              <w:tabs>
                <w:tab w:val="clear" w:pos="1211"/>
              </w:tabs>
              <w:spacing w:after="0" w:line="240" w:lineRule="auto"/>
              <w:ind w:left="360" w:firstLine="0"/>
              <w:jc w:val="both"/>
              <w:rPr>
                <w:rFonts w:asciiTheme="minorHAnsi" w:hAnsiTheme="minorHAnsi"/>
                <w:sz w:val="22"/>
                <w:szCs w:val="22"/>
              </w:rPr>
            </w:pPr>
          </w:p>
          <w:p w14:paraId="24A0BF20" w14:textId="77777777" w:rsidR="007E3D9D" w:rsidRDefault="007E3D9D" w:rsidP="007E3D9D">
            <w:pPr>
              <w:pStyle w:val="ListBullet"/>
              <w:tabs>
                <w:tab w:val="clear" w:pos="1211"/>
              </w:tabs>
              <w:spacing w:after="0" w:line="240" w:lineRule="auto"/>
              <w:ind w:left="360" w:firstLine="0"/>
              <w:jc w:val="both"/>
              <w:rPr>
                <w:rFonts w:asciiTheme="minorHAnsi" w:hAnsiTheme="minorHAnsi"/>
                <w:sz w:val="22"/>
                <w:szCs w:val="22"/>
              </w:rPr>
            </w:pPr>
          </w:p>
          <w:p w14:paraId="45D0F163" w14:textId="77777777" w:rsidR="00182DDB" w:rsidRDefault="007E3D9D"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 xml:space="preserve">Support </w:t>
            </w:r>
            <w:proofErr w:type="spellStart"/>
            <w:r>
              <w:rPr>
                <w:rFonts w:asciiTheme="minorHAnsi" w:hAnsiTheme="minorHAnsi"/>
                <w:sz w:val="22"/>
                <w:szCs w:val="22"/>
              </w:rPr>
              <w:t>interal</w:t>
            </w:r>
            <w:proofErr w:type="spellEnd"/>
            <w:r>
              <w:rPr>
                <w:rFonts w:asciiTheme="minorHAnsi" w:hAnsiTheme="minorHAnsi"/>
                <w:sz w:val="22"/>
                <w:szCs w:val="22"/>
              </w:rPr>
              <w:t xml:space="preserve"> functions such as complaints, operations and compliance to improve quality of service and enhance dealer and customer experience</w:t>
            </w:r>
          </w:p>
          <w:p w14:paraId="7BC936BB" w14:textId="77777777" w:rsidR="007E3D9D" w:rsidRDefault="007E3D9D" w:rsidP="00BD3DA7">
            <w:pPr>
              <w:pStyle w:val="ListBullet"/>
              <w:numPr>
                <w:ilvl w:val="0"/>
                <w:numId w:val="12"/>
              </w:numPr>
              <w:spacing w:after="0" w:line="240" w:lineRule="auto"/>
              <w:jc w:val="both"/>
              <w:rPr>
                <w:rFonts w:asciiTheme="minorHAnsi" w:hAnsiTheme="minorHAnsi"/>
                <w:sz w:val="22"/>
                <w:szCs w:val="22"/>
              </w:rPr>
            </w:pPr>
            <w:r>
              <w:rPr>
                <w:rFonts w:asciiTheme="minorHAnsi" w:hAnsiTheme="minorHAnsi"/>
                <w:sz w:val="22"/>
                <w:szCs w:val="22"/>
              </w:rPr>
              <w:t xml:space="preserve">Establish core relationships </w:t>
            </w:r>
            <w:r w:rsidR="009F47DC">
              <w:rPr>
                <w:rFonts w:asciiTheme="minorHAnsi" w:hAnsiTheme="minorHAnsi"/>
                <w:sz w:val="22"/>
                <w:szCs w:val="22"/>
              </w:rPr>
              <w:t>with wholesale credit to ensure quality funding submissions and manage dealer expectations in line with our risk appetite</w:t>
            </w:r>
          </w:p>
          <w:p w14:paraId="7145A6FB" w14:textId="77777777" w:rsidR="00CB6419" w:rsidRPr="009F47DC" w:rsidRDefault="00F9726E" w:rsidP="009F47DC">
            <w:pPr>
              <w:pStyle w:val="ListParagraph"/>
              <w:numPr>
                <w:ilvl w:val="0"/>
                <w:numId w:val="12"/>
              </w:numPr>
              <w:jc w:val="both"/>
              <w:rPr>
                <w:sz w:val="22"/>
              </w:rPr>
            </w:pPr>
            <w:r w:rsidRPr="00F9726E">
              <w:rPr>
                <w:rFonts w:cs="Arial"/>
                <w:sz w:val="22"/>
              </w:rPr>
              <w:t xml:space="preserve">Comply with the strategy, risk, regulatory and operational policies within Motor Finance - Positively represent and promote our proposition in the external </w:t>
            </w:r>
            <w:proofErr w:type="gramStart"/>
            <w:r w:rsidRPr="00F9726E">
              <w:rPr>
                <w:rFonts w:cs="Arial"/>
                <w:sz w:val="22"/>
              </w:rPr>
              <w:t>market,</w:t>
            </w:r>
            <w:r w:rsidR="00CB6419" w:rsidRPr="009F47DC">
              <w:rPr>
                <w:sz w:val="22"/>
              </w:rPr>
              <w:t>.</w:t>
            </w:r>
            <w:proofErr w:type="gramEnd"/>
          </w:p>
          <w:p w14:paraId="1823DF8D" w14:textId="77777777" w:rsidR="007C5CA5" w:rsidRDefault="00CB6419" w:rsidP="00F9726E">
            <w:pPr>
              <w:pStyle w:val="ListBullet"/>
              <w:numPr>
                <w:ilvl w:val="0"/>
                <w:numId w:val="12"/>
              </w:numPr>
              <w:spacing w:after="0" w:line="240" w:lineRule="auto"/>
              <w:jc w:val="both"/>
              <w:rPr>
                <w:rFonts w:asciiTheme="minorHAnsi" w:hAnsiTheme="minorHAnsi"/>
                <w:sz w:val="22"/>
                <w:szCs w:val="22"/>
              </w:rPr>
            </w:pPr>
            <w:r w:rsidRPr="00CB6419">
              <w:rPr>
                <w:rFonts w:asciiTheme="minorHAnsi" w:hAnsiTheme="minorHAnsi"/>
                <w:sz w:val="22"/>
                <w:szCs w:val="22"/>
              </w:rPr>
              <w:t>Work closely with internal operational motor teams to ensure consistency of approach on motor finance related transactions including the achievement of service level standards</w:t>
            </w:r>
            <w:r w:rsidR="00F9726E">
              <w:rPr>
                <w:rFonts w:asciiTheme="minorHAnsi" w:hAnsiTheme="minorHAnsi"/>
                <w:sz w:val="22"/>
                <w:szCs w:val="22"/>
              </w:rPr>
              <w:t>.</w:t>
            </w:r>
          </w:p>
          <w:p w14:paraId="3343DB25" w14:textId="77777777" w:rsidR="00F9726E" w:rsidRDefault="00F9726E" w:rsidP="009F47DC">
            <w:pPr>
              <w:pStyle w:val="ListParagraph"/>
              <w:ind w:left="360"/>
              <w:jc w:val="both"/>
              <w:rPr>
                <w:rFonts w:eastAsia="Calibri" w:cs="Times New Roman"/>
                <w:sz w:val="22"/>
                <w:lang w:val="en-US"/>
              </w:rPr>
            </w:pPr>
          </w:p>
          <w:p w14:paraId="4D3AF9C0" w14:textId="77777777" w:rsidR="009F47DC" w:rsidRPr="009F47DC" w:rsidRDefault="009F47DC" w:rsidP="009F47DC">
            <w:pPr>
              <w:pStyle w:val="ListParagraph"/>
              <w:ind w:left="360"/>
              <w:jc w:val="both"/>
              <w:rPr>
                <w:rFonts w:eastAsia="Calibri" w:cs="Times New Roman"/>
                <w:b/>
                <w:sz w:val="22"/>
                <w:lang w:val="en-US"/>
              </w:rPr>
            </w:pPr>
            <w:r w:rsidRPr="009F47DC">
              <w:rPr>
                <w:rFonts w:eastAsia="Calibri" w:cs="Times New Roman"/>
                <w:b/>
                <w:sz w:val="22"/>
                <w:lang w:val="en-US"/>
              </w:rPr>
              <w:t>Regulatory and Compliance</w:t>
            </w:r>
          </w:p>
          <w:p w14:paraId="6A8C1663" w14:textId="77777777" w:rsidR="009F47DC" w:rsidRDefault="009F47DC" w:rsidP="009F47DC">
            <w:pPr>
              <w:jc w:val="both"/>
              <w:rPr>
                <w:sz w:val="22"/>
              </w:rPr>
            </w:pPr>
          </w:p>
          <w:p w14:paraId="1B43B36D" w14:textId="77777777" w:rsidR="009F47DC" w:rsidRDefault="009F47DC" w:rsidP="009F47DC">
            <w:pPr>
              <w:pStyle w:val="ListParagraph"/>
              <w:numPr>
                <w:ilvl w:val="0"/>
                <w:numId w:val="12"/>
              </w:numPr>
              <w:jc w:val="both"/>
              <w:rPr>
                <w:sz w:val="22"/>
              </w:rPr>
            </w:pPr>
            <w:r>
              <w:rPr>
                <w:sz w:val="22"/>
              </w:rPr>
              <w:t xml:space="preserve">Asses identify and mitigate risks and </w:t>
            </w:r>
            <w:proofErr w:type="spellStart"/>
            <w:r>
              <w:rPr>
                <w:sz w:val="22"/>
              </w:rPr>
              <w:t>ensurance</w:t>
            </w:r>
            <w:proofErr w:type="spellEnd"/>
            <w:r>
              <w:rPr>
                <w:sz w:val="22"/>
              </w:rPr>
              <w:t xml:space="preserve"> compliance to all external regulations </w:t>
            </w:r>
            <w:r w:rsidR="003B4A6F">
              <w:rPr>
                <w:sz w:val="22"/>
              </w:rPr>
              <w:t>and internal policies.</w:t>
            </w:r>
          </w:p>
          <w:p w14:paraId="0F471FD0" w14:textId="77777777" w:rsidR="003B4A6F" w:rsidRDefault="003B4A6F" w:rsidP="009F47DC">
            <w:pPr>
              <w:pStyle w:val="ListParagraph"/>
              <w:numPr>
                <w:ilvl w:val="0"/>
                <w:numId w:val="12"/>
              </w:numPr>
              <w:jc w:val="both"/>
              <w:rPr>
                <w:sz w:val="22"/>
              </w:rPr>
            </w:pPr>
            <w:r>
              <w:rPr>
                <w:sz w:val="22"/>
              </w:rPr>
              <w:t>Ensure all governance and compliance requirements are adhered to.</w:t>
            </w:r>
          </w:p>
          <w:p w14:paraId="369C1F6B" w14:textId="77777777" w:rsidR="003B4A6F" w:rsidRDefault="003B4A6F" w:rsidP="003B4A6F">
            <w:pPr>
              <w:pStyle w:val="ListParagraph"/>
              <w:numPr>
                <w:ilvl w:val="0"/>
                <w:numId w:val="12"/>
              </w:numPr>
              <w:jc w:val="both"/>
              <w:rPr>
                <w:sz w:val="22"/>
              </w:rPr>
            </w:pPr>
            <w:r>
              <w:rPr>
                <w:sz w:val="22"/>
              </w:rPr>
              <w:t>Complete SAF expert exam annually</w:t>
            </w:r>
          </w:p>
          <w:p w14:paraId="1E6E0FD5" w14:textId="77777777" w:rsidR="004427B7" w:rsidRDefault="004427B7" w:rsidP="003B4A6F">
            <w:pPr>
              <w:pStyle w:val="ListParagraph"/>
              <w:numPr>
                <w:ilvl w:val="0"/>
                <w:numId w:val="12"/>
              </w:numPr>
              <w:jc w:val="both"/>
              <w:rPr>
                <w:sz w:val="22"/>
              </w:rPr>
            </w:pPr>
            <w:proofErr w:type="spellStart"/>
            <w:r>
              <w:rPr>
                <w:sz w:val="22"/>
              </w:rPr>
              <w:t>Liase</w:t>
            </w:r>
            <w:proofErr w:type="spellEnd"/>
            <w:r>
              <w:rPr>
                <w:sz w:val="22"/>
              </w:rPr>
              <w:t xml:space="preserve"> with and support Dealer oversight team with dealer reviews.</w:t>
            </w:r>
          </w:p>
          <w:p w14:paraId="7F622E8C" w14:textId="77777777" w:rsidR="003B4A6F" w:rsidRDefault="003B4A6F" w:rsidP="003B4A6F">
            <w:pPr>
              <w:jc w:val="both"/>
              <w:rPr>
                <w:sz w:val="22"/>
              </w:rPr>
            </w:pPr>
          </w:p>
          <w:p w14:paraId="74A0BEB2" w14:textId="77777777" w:rsidR="003B4A6F" w:rsidRDefault="003B4A6F" w:rsidP="003B4A6F">
            <w:pPr>
              <w:jc w:val="both"/>
              <w:rPr>
                <w:b/>
                <w:sz w:val="22"/>
              </w:rPr>
            </w:pPr>
            <w:r>
              <w:rPr>
                <w:b/>
                <w:sz w:val="22"/>
              </w:rPr>
              <w:t xml:space="preserve">         </w:t>
            </w:r>
            <w:r w:rsidRPr="003B4A6F">
              <w:rPr>
                <w:b/>
                <w:sz w:val="22"/>
              </w:rPr>
              <w:t>Learning and Development</w:t>
            </w:r>
          </w:p>
          <w:p w14:paraId="55C0AD05" w14:textId="77777777" w:rsidR="003B4A6F" w:rsidRPr="003B4A6F" w:rsidRDefault="003B4A6F" w:rsidP="006329A6">
            <w:pPr>
              <w:pStyle w:val="ListParagraph"/>
              <w:numPr>
                <w:ilvl w:val="0"/>
                <w:numId w:val="19"/>
              </w:numPr>
              <w:ind w:left="360"/>
              <w:jc w:val="both"/>
              <w:rPr>
                <w:b/>
                <w:sz w:val="22"/>
              </w:rPr>
            </w:pPr>
            <w:r>
              <w:rPr>
                <w:sz w:val="22"/>
              </w:rPr>
              <w:t>Take responsibility for individual L&amp;D plan and objectives ensuring all CPD is recorded</w:t>
            </w:r>
          </w:p>
          <w:p w14:paraId="5BBA8A7B" w14:textId="77777777" w:rsidR="003B4A6F" w:rsidRPr="003B4A6F" w:rsidRDefault="003B4A6F" w:rsidP="006329A6">
            <w:pPr>
              <w:pStyle w:val="ListParagraph"/>
              <w:numPr>
                <w:ilvl w:val="0"/>
                <w:numId w:val="19"/>
              </w:numPr>
              <w:ind w:left="360"/>
              <w:jc w:val="both"/>
              <w:rPr>
                <w:b/>
                <w:sz w:val="22"/>
              </w:rPr>
            </w:pPr>
            <w:r>
              <w:rPr>
                <w:sz w:val="22"/>
              </w:rPr>
              <w:t xml:space="preserve">Develop a training needs analysis in conjunction with Head of Sales/Senior Account Manager in order to identify any gaps in knowledge to ensure you can carry out your role competently </w:t>
            </w:r>
          </w:p>
          <w:p w14:paraId="1E5F7F94" w14:textId="77777777" w:rsidR="003B4A6F" w:rsidRPr="003B4A6F" w:rsidRDefault="003B4A6F" w:rsidP="006329A6">
            <w:pPr>
              <w:pStyle w:val="ListParagraph"/>
              <w:numPr>
                <w:ilvl w:val="0"/>
                <w:numId w:val="18"/>
              </w:numPr>
              <w:ind w:left="360"/>
              <w:jc w:val="both"/>
              <w:rPr>
                <w:b/>
                <w:sz w:val="22"/>
              </w:rPr>
            </w:pPr>
            <w:r>
              <w:rPr>
                <w:sz w:val="22"/>
              </w:rPr>
              <w:t>Undertake any professional exams to help and support you in your role such as Advanced SAF</w:t>
            </w:r>
          </w:p>
          <w:p w14:paraId="50AE2403" w14:textId="77777777" w:rsidR="003B4A6F" w:rsidRDefault="003B4A6F" w:rsidP="003B4A6F">
            <w:pPr>
              <w:jc w:val="both"/>
              <w:rPr>
                <w:b/>
                <w:sz w:val="22"/>
              </w:rPr>
            </w:pPr>
          </w:p>
          <w:p w14:paraId="43A8595C" w14:textId="77777777" w:rsidR="003B4A6F" w:rsidRDefault="003B4A6F" w:rsidP="003B4A6F">
            <w:pPr>
              <w:jc w:val="both"/>
              <w:rPr>
                <w:b/>
                <w:sz w:val="22"/>
              </w:rPr>
            </w:pPr>
            <w:r>
              <w:rPr>
                <w:b/>
                <w:sz w:val="22"/>
              </w:rPr>
              <w:t xml:space="preserve">      Team Player</w:t>
            </w:r>
          </w:p>
          <w:p w14:paraId="2C790932" w14:textId="77777777" w:rsidR="003B4A6F" w:rsidRPr="003B4A6F" w:rsidRDefault="003B4A6F" w:rsidP="003B4A6F">
            <w:pPr>
              <w:jc w:val="both"/>
              <w:rPr>
                <w:sz w:val="22"/>
              </w:rPr>
            </w:pPr>
            <w:r>
              <w:rPr>
                <w:sz w:val="22"/>
              </w:rPr>
              <w:t xml:space="preserve">As a RAM your role is not only to </w:t>
            </w:r>
            <w:r w:rsidR="004427B7">
              <w:rPr>
                <w:sz w:val="22"/>
              </w:rPr>
              <w:t xml:space="preserve">perform individually but support the wider teams performance so it is crucial you are a team player, whether that is gathering market intelligence to support your colleagues, sharing best practice , supporting the wider sales team or management team </w:t>
            </w:r>
            <w:proofErr w:type="spellStart"/>
            <w:r w:rsidR="004427B7">
              <w:rPr>
                <w:sz w:val="22"/>
              </w:rPr>
              <w:t>its</w:t>
            </w:r>
            <w:proofErr w:type="spellEnd"/>
            <w:r w:rsidR="004427B7">
              <w:rPr>
                <w:sz w:val="22"/>
              </w:rPr>
              <w:t xml:space="preserve"> all about how you can demonstrate our bank values of “Grow, Sustain and Love”</w:t>
            </w:r>
          </w:p>
          <w:p w14:paraId="3A6296C9" w14:textId="77777777" w:rsidR="009F47DC" w:rsidRPr="00F9726E" w:rsidRDefault="009F47DC" w:rsidP="009F47DC">
            <w:pPr>
              <w:pStyle w:val="ListParagraph"/>
              <w:ind w:left="360"/>
              <w:jc w:val="both"/>
              <w:rPr>
                <w:rFonts w:eastAsia="Calibri" w:cs="Times New Roman"/>
                <w:sz w:val="22"/>
                <w:lang w:val="en-US"/>
              </w:rPr>
            </w:pPr>
          </w:p>
          <w:p w14:paraId="733F6BC4" w14:textId="77777777" w:rsidR="00F9726E" w:rsidRDefault="00F9726E" w:rsidP="00F9726E">
            <w:pPr>
              <w:pStyle w:val="ListBullet"/>
              <w:tabs>
                <w:tab w:val="clear" w:pos="1211"/>
              </w:tabs>
              <w:spacing w:after="0" w:line="240" w:lineRule="auto"/>
              <w:ind w:left="0" w:firstLine="0"/>
              <w:jc w:val="both"/>
              <w:rPr>
                <w:rFonts w:asciiTheme="minorHAnsi" w:hAnsiTheme="minorHAnsi"/>
                <w:b/>
                <w:i/>
                <w:sz w:val="22"/>
                <w:szCs w:val="22"/>
              </w:rPr>
            </w:pPr>
          </w:p>
          <w:p w14:paraId="63163ABB" w14:textId="77777777" w:rsidR="00CB6419" w:rsidRDefault="00CB6419" w:rsidP="00F9726E">
            <w:pPr>
              <w:pStyle w:val="ListBullet"/>
              <w:tabs>
                <w:tab w:val="clear" w:pos="1211"/>
              </w:tabs>
              <w:spacing w:after="0" w:line="240" w:lineRule="auto"/>
              <w:ind w:left="0" w:firstLine="0"/>
              <w:jc w:val="both"/>
              <w:rPr>
                <w:rFonts w:asciiTheme="minorHAnsi" w:hAnsiTheme="minorHAnsi"/>
                <w:b/>
                <w:i/>
                <w:sz w:val="22"/>
                <w:szCs w:val="22"/>
              </w:rPr>
            </w:pPr>
            <w:r w:rsidRPr="00CB6419">
              <w:rPr>
                <w:rFonts w:asciiTheme="minorHAnsi" w:hAnsiTheme="minorHAnsi"/>
                <w:b/>
                <w:i/>
                <w:sz w:val="22"/>
                <w:szCs w:val="22"/>
              </w:rPr>
              <w:t>Key Interfaces</w:t>
            </w:r>
            <w:r>
              <w:rPr>
                <w:rFonts w:asciiTheme="minorHAnsi" w:hAnsiTheme="minorHAnsi"/>
                <w:b/>
                <w:i/>
                <w:sz w:val="22"/>
                <w:szCs w:val="22"/>
              </w:rPr>
              <w:t>:</w:t>
            </w:r>
          </w:p>
          <w:p w14:paraId="66D813F0" w14:textId="77777777" w:rsidR="0020632C" w:rsidRPr="0020632C" w:rsidRDefault="0020632C" w:rsidP="00F9726E">
            <w:pPr>
              <w:pStyle w:val="ListBullet"/>
              <w:numPr>
                <w:ilvl w:val="0"/>
                <w:numId w:val="12"/>
              </w:numPr>
              <w:spacing w:after="0" w:line="240" w:lineRule="auto"/>
              <w:ind w:left="357" w:hanging="357"/>
              <w:jc w:val="both"/>
              <w:rPr>
                <w:rFonts w:asciiTheme="minorHAnsi" w:hAnsiTheme="minorHAnsi"/>
                <w:i/>
                <w:sz w:val="22"/>
                <w:szCs w:val="22"/>
                <w:u w:val="single"/>
              </w:rPr>
            </w:pPr>
            <w:r>
              <w:rPr>
                <w:rFonts w:asciiTheme="minorHAnsi" w:hAnsiTheme="minorHAnsi"/>
                <w:sz w:val="22"/>
                <w:szCs w:val="22"/>
              </w:rPr>
              <w:t xml:space="preserve">Motor </w:t>
            </w:r>
            <w:r w:rsidR="00CB6419" w:rsidRPr="00155931">
              <w:rPr>
                <w:rFonts w:asciiTheme="minorHAnsi" w:hAnsiTheme="minorHAnsi"/>
                <w:sz w:val="22"/>
                <w:szCs w:val="22"/>
              </w:rPr>
              <w:t xml:space="preserve">Dealers </w:t>
            </w:r>
          </w:p>
          <w:p w14:paraId="0A81CFA2" w14:textId="5CA9360B" w:rsidR="00CB6419" w:rsidRPr="002020AC" w:rsidRDefault="001E21FE" w:rsidP="00F9726E">
            <w:pPr>
              <w:pStyle w:val="ListBullet"/>
              <w:numPr>
                <w:ilvl w:val="0"/>
                <w:numId w:val="12"/>
              </w:numPr>
              <w:spacing w:after="0" w:line="240" w:lineRule="auto"/>
              <w:ind w:left="357" w:hanging="357"/>
              <w:jc w:val="both"/>
              <w:rPr>
                <w:rFonts w:asciiTheme="minorHAnsi" w:hAnsiTheme="minorHAnsi"/>
                <w:i/>
                <w:sz w:val="22"/>
                <w:szCs w:val="22"/>
                <w:u w:val="single"/>
              </w:rPr>
            </w:pPr>
            <w:r>
              <w:rPr>
                <w:rFonts w:asciiTheme="minorHAnsi" w:hAnsiTheme="minorHAnsi"/>
                <w:sz w:val="22"/>
                <w:szCs w:val="22"/>
              </w:rPr>
              <w:t xml:space="preserve">Key </w:t>
            </w:r>
            <w:r w:rsidR="00CB6419">
              <w:rPr>
                <w:rFonts w:asciiTheme="minorHAnsi" w:hAnsiTheme="minorHAnsi"/>
                <w:sz w:val="22"/>
                <w:szCs w:val="22"/>
              </w:rPr>
              <w:t>Account Managers</w:t>
            </w:r>
            <w:r w:rsidR="009F2888">
              <w:rPr>
                <w:rFonts w:asciiTheme="minorHAnsi" w:hAnsiTheme="minorHAnsi"/>
                <w:sz w:val="22"/>
                <w:szCs w:val="22"/>
              </w:rPr>
              <w:t xml:space="preserve"> / Senior Key Account Manager / Sales </w:t>
            </w:r>
            <w:proofErr w:type="spellStart"/>
            <w:r w:rsidR="009F2888">
              <w:rPr>
                <w:rFonts w:asciiTheme="minorHAnsi" w:hAnsiTheme="minorHAnsi"/>
                <w:sz w:val="22"/>
                <w:szCs w:val="22"/>
              </w:rPr>
              <w:t>Optimisation</w:t>
            </w:r>
            <w:proofErr w:type="spellEnd"/>
            <w:r w:rsidR="009F2888">
              <w:rPr>
                <w:rFonts w:asciiTheme="minorHAnsi" w:hAnsiTheme="minorHAnsi"/>
                <w:sz w:val="22"/>
                <w:szCs w:val="22"/>
              </w:rPr>
              <w:t xml:space="preserve"> Partners</w:t>
            </w:r>
          </w:p>
          <w:p w14:paraId="31072D7A" w14:textId="77777777" w:rsidR="00CB6419" w:rsidRPr="00155931" w:rsidRDefault="00CB6419" w:rsidP="00F9726E">
            <w:pPr>
              <w:pStyle w:val="ListBullet"/>
              <w:numPr>
                <w:ilvl w:val="0"/>
                <w:numId w:val="12"/>
              </w:numPr>
              <w:spacing w:after="0" w:line="240" w:lineRule="auto"/>
              <w:ind w:left="357" w:hanging="357"/>
              <w:jc w:val="both"/>
              <w:rPr>
                <w:rFonts w:asciiTheme="minorHAnsi" w:hAnsiTheme="minorHAnsi"/>
                <w:i/>
                <w:sz w:val="22"/>
                <w:szCs w:val="22"/>
                <w:u w:val="single"/>
              </w:rPr>
            </w:pPr>
            <w:r>
              <w:rPr>
                <w:rFonts w:asciiTheme="minorHAnsi" w:hAnsiTheme="minorHAnsi"/>
                <w:sz w:val="22"/>
                <w:szCs w:val="22"/>
              </w:rPr>
              <w:t>Relevant STB Motor S</w:t>
            </w:r>
            <w:r w:rsidRPr="00155931">
              <w:rPr>
                <w:rFonts w:asciiTheme="minorHAnsi" w:hAnsiTheme="minorHAnsi"/>
                <w:sz w:val="22"/>
                <w:szCs w:val="22"/>
              </w:rPr>
              <w:t xml:space="preserve">takeholders </w:t>
            </w:r>
            <w:r>
              <w:rPr>
                <w:rFonts w:asciiTheme="minorHAnsi" w:hAnsiTheme="minorHAnsi"/>
                <w:sz w:val="22"/>
                <w:szCs w:val="22"/>
              </w:rPr>
              <w:t>and</w:t>
            </w:r>
            <w:r w:rsidRPr="00155931">
              <w:rPr>
                <w:rFonts w:asciiTheme="minorHAnsi" w:hAnsiTheme="minorHAnsi"/>
                <w:sz w:val="22"/>
                <w:szCs w:val="22"/>
              </w:rPr>
              <w:t xml:space="preserve"> </w:t>
            </w:r>
            <w:r>
              <w:rPr>
                <w:rFonts w:asciiTheme="minorHAnsi" w:hAnsiTheme="minorHAnsi"/>
                <w:sz w:val="22"/>
                <w:szCs w:val="22"/>
              </w:rPr>
              <w:t>D</w:t>
            </w:r>
            <w:r w:rsidRPr="00155931">
              <w:rPr>
                <w:rFonts w:asciiTheme="minorHAnsi" w:hAnsiTheme="minorHAnsi"/>
                <w:sz w:val="22"/>
                <w:szCs w:val="22"/>
              </w:rPr>
              <w:t>epartments</w:t>
            </w:r>
          </w:p>
          <w:p w14:paraId="7B6880ED" w14:textId="0AA71389" w:rsidR="00CB6419" w:rsidRPr="009F47DC" w:rsidRDefault="009F2888" w:rsidP="00F9726E">
            <w:pPr>
              <w:pStyle w:val="ListBullet"/>
              <w:numPr>
                <w:ilvl w:val="0"/>
                <w:numId w:val="14"/>
              </w:numPr>
              <w:spacing w:after="0" w:line="240" w:lineRule="auto"/>
              <w:jc w:val="both"/>
              <w:rPr>
                <w:rFonts w:asciiTheme="minorHAnsi" w:hAnsiTheme="minorHAnsi"/>
                <w:b/>
                <w:i/>
                <w:sz w:val="22"/>
                <w:szCs w:val="22"/>
              </w:rPr>
            </w:pPr>
            <w:r>
              <w:rPr>
                <w:rFonts w:asciiTheme="minorHAnsi" w:hAnsiTheme="minorHAnsi"/>
                <w:sz w:val="22"/>
                <w:szCs w:val="22"/>
              </w:rPr>
              <w:t>Head of Partnerships</w:t>
            </w:r>
          </w:p>
          <w:p w14:paraId="7326FB9B" w14:textId="77777777" w:rsidR="009F47DC" w:rsidRPr="009F47DC" w:rsidRDefault="009F47DC" w:rsidP="00F9726E">
            <w:pPr>
              <w:pStyle w:val="ListBullet"/>
              <w:numPr>
                <w:ilvl w:val="0"/>
                <w:numId w:val="14"/>
              </w:numPr>
              <w:spacing w:after="0" w:line="240" w:lineRule="auto"/>
              <w:jc w:val="both"/>
              <w:rPr>
                <w:rFonts w:asciiTheme="minorHAnsi" w:hAnsiTheme="minorHAnsi"/>
                <w:b/>
                <w:i/>
                <w:sz w:val="22"/>
                <w:szCs w:val="22"/>
              </w:rPr>
            </w:pPr>
            <w:r>
              <w:rPr>
                <w:rFonts w:asciiTheme="minorHAnsi" w:hAnsiTheme="minorHAnsi"/>
                <w:sz w:val="22"/>
                <w:szCs w:val="22"/>
              </w:rPr>
              <w:t>Head of Sales</w:t>
            </w:r>
          </w:p>
          <w:p w14:paraId="398F5EB9" w14:textId="4A2A4849" w:rsidR="0020632C" w:rsidRPr="009F47DC" w:rsidRDefault="009F47DC" w:rsidP="009F47DC">
            <w:pPr>
              <w:pStyle w:val="ListBullet"/>
              <w:numPr>
                <w:ilvl w:val="0"/>
                <w:numId w:val="14"/>
              </w:numPr>
              <w:spacing w:after="0" w:line="240" w:lineRule="auto"/>
              <w:jc w:val="both"/>
              <w:rPr>
                <w:rFonts w:asciiTheme="minorHAnsi" w:hAnsiTheme="minorHAnsi"/>
                <w:b/>
                <w:i/>
                <w:sz w:val="22"/>
                <w:szCs w:val="22"/>
              </w:rPr>
            </w:pPr>
            <w:r>
              <w:rPr>
                <w:rFonts w:asciiTheme="minorHAnsi" w:hAnsiTheme="minorHAnsi"/>
                <w:sz w:val="22"/>
                <w:szCs w:val="22"/>
              </w:rPr>
              <w:t xml:space="preserve">Sales </w:t>
            </w:r>
            <w:r w:rsidR="009F2888">
              <w:rPr>
                <w:rFonts w:asciiTheme="minorHAnsi" w:hAnsiTheme="minorHAnsi"/>
                <w:sz w:val="22"/>
                <w:szCs w:val="22"/>
              </w:rPr>
              <w:t xml:space="preserve">&amp; </w:t>
            </w:r>
            <w:proofErr w:type="spellStart"/>
            <w:r w:rsidR="009F2888">
              <w:rPr>
                <w:rFonts w:asciiTheme="minorHAnsi" w:hAnsiTheme="minorHAnsi"/>
                <w:sz w:val="22"/>
                <w:szCs w:val="22"/>
              </w:rPr>
              <w:t>Marketring</w:t>
            </w:r>
            <w:proofErr w:type="spellEnd"/>
            <w:r w:rsidR="009F2888">
              <w:rPr>
                <w:rFonts w:asciiTheme="minorHAnsi" w:hAnsiTheme="minorHAnsi"/>
                <w:sz w:val="22"/>
                <w:szCs w:val="22"/>
              </w:rPr>
              <w:t xml:space="preserve"> </w:t>
            </w:r>
            <w:r>
              <w:rPr>
                <w:rFonts w:asciiTheme="minorHAnsi" w:hAnsiTheme="minorHAnsi"/>
                <w:sz w:val="22"/>
                <w:szCs w:val="22"/>
              </w:rPr>
              <w:t>Director</w:t>
            </w:r>
          </w:p>
          <w:p w14:paraId="4C31AAF6" w14:textId="77777777" w:rsidR="006E16B2" w:rsidRPr="00CB6419" w:rsidRDefault="006E16B2" w:rsidP="00F9726E">
            <w:pPr>
              <w:pStyle w:val="ListBullet"/>
              <w:numPr>
                <w:ilvl w:val="0"/>
                <w:numId w:val="14"/>
              </w:numPr>
              <w:spacing w:after="0" w:line="240" w:lineRule="auto"/>
              <w:jc w:val="both"/>
              <w:rPr>
                <w:rFonts w:asciiTheme="minorHAnsi" w:hAnsiTheme="minorHAnsi"/>
                <w:b/>
                <w:i/>
                <w:sz w:val="22"/>
                <w:szCs w:val="22"/>
              </w:rPr>
            </w:pPr>
            <w:r>
              <w:rPr>
                <w:rFonts w:asciiTheme="minorHAnsi" w:hAnsiTheme="minorHAnsi"/>
                <w:sz w:val="22"/>
                <w:szCs w:val="22"/>
              </w:rPr>
              <w:t>Managing Director Motor Finance</w:t>
            </w:r>
          </w:p>
        </w:tc>
      </w:tr>
      <w:tr w:rsidR="00D40D97" w:rsidRPr="00D40D97" w14:paraId="50DDF0BF" w14:textId="77777777" w:rsidTr="00D40D97">
        <w:trPr>
          <w:trHeight w:val="1344"/>
        </w:trPr>
        <w:tc>
          <w:tcPr>
            <w:tcW w:w="1386" w:type="dxa"/>
          </w:tcPr>
          <w:p w14:paraId="2EBAEFDA" w14:textId="77777777" w:rsidR="00D40D97" w:rsidRPr="00C93A1F" w:rsidRDefault="00D40D97" w:rsidP="00F9726E">
            <w:pPr>
              <w:spacing w:after="0" w:line="240" w:lineRule="auto"/>
              <w:rPr>
                <w:rFonts w:asciiTheme="minorHAnsi" w:eastAsiaTheme="minorHAnsi" w:hAnsiTheme="minorHAnsi" w:cs="Shruti"/>
                <w:b/>
                <w:sz w:val="22"/>
                <w:szCs w:val="22"/>
                <w:lang w:val="en-GB"/>
              </w:rPr>
            </w:pPr>
          </w:p>
          <w:p w14:paraId="549052B7" w14:textId="77777777" w:rsidR="00D40D97" w:rsidRPr="00C93A1F" w:rsidRDefault="00D40D97" w:rsidP="00F9726E">
            <w:pPr>
              <w:spacing w:after="0" w:line="240" w:lineRule="auto"/>
              <w:rPr>
                <w:rFonts w:asciiTheme="minorHAnsi" w:eastAsiaTheme="minorHAnsi" w:hAnsiTheme="minorHAnsi" w:cs="Shruti"/>
                <w:b/>
                <w:sz w:val="22"/>
                <w:szCs w:val="22"/>
                <w:lang w:val="en-GB"/>
              </w:rPr>
            </w:pPr>
            <w:r w:rsidRPr="00C93A1F">
              <w:rPr>
                <w:rFonts w:asciiTheme="minorHAnsi" w:eastAsiaTheme="minorHAnsi" w:hAnsiTheme="minorHAnsi" w:cs="Shruti"/>
                <w:b/>
                <w:sz w:val="22"/>
                <w:szCs w:val="22"/>
                <w:lang w:val="en-GB"/>
              </w:rPr>
              <w:t>Specification</w:t>
            </w:r>
          </w:p>
          <w:p w14:paraId="3FC20C20" w14:textId="77777777" w:rsidR="00D40D97" w:rsidRPr="00C93A1F" w:rsidRDefault="00D40D97" w:rsidP="00F9726E">
            <w:pPr>
              <w:spacing w:after="0" w:line="240" w:lineRule="auto"/>
              <w:rPr>
                <w:rFonts w:asciiTheme="minorHAnsi" w:eastAsiaTheme="minorHAnsi" w:hAnsiTheme="minorHAnsi" w:cs="Shruti"/>
                <w:b/>
                <w:sz w:val="22"/>
                <w:szCs w:val="22"/>
                <w:lang w:val="en-GB"/>
              </w:rPr>
            </w:pPr>
          </w:p>
        </w:tc>
        <w:tc>
          <w:tcPr>
            <w:tcW w:w="9813" w:type="dxa"/>
          </w:tcPr>
          <w:p w14:paraId="1257F2B5" w14:textId="77777777" w:rsidR="00ED52EC" w:rsidRDefault="00D40D97" w:rsidP="00F9726E">
            <w:pPr>
              <w:spacing w:after="0" w:line="240" w:lineRule="auto"/>
              <w:rPr>
                <w:rFonts w:asciiTheme="minorHAnsi" w:eastAsiaTheme="minorHAnsi" w:hAnsiTheme="minorHAnsi" w:cs="Shruti"/>
                <w:b/>
                <w:i/>
                <w:sz w:val="22"/>
                <w:szCs w:val="22"/>
                <w:lang w:val="en-GB"/>
              </w:rPr>
            </w:pPr>
            <w:r w:rsidRPr="00C93A1F">
              <w:rPr>
                <w:rFonts w:asciiTheme="minorHAnsi" w:eastAsiaTheme="minorHAnsi" w:hAnsiTheme="minorHAnsi" w:cs="Shruti"/>
                <w:b/>
                <w:i/>
                <w:sz w:val="22"/>
                <w:szCs w:val="22"/>
                <w:lang w:val="en-GB"/>
              </w:rPr>
              <w:t>Knowledge, experience, skills, other attributes</w:t>
            </w:r>
          </w:p>
          <w:p w14:paraId="5306BD61" w14:textId="77777777" w:rsidR="00F9726E" w:rsidRPr="00F9726E" w:rsidRDefault="00F9726E" w:rsidP="00F9726E">
            <w:pPr>
              <w:pStyle w:val="ListParagraph"/>
              <w:numPr>
                <w:ilvl w:val="0"/>
                <w:numId w:val="16"/>
              </w:numPr>
              <w:rPr>
                <w:rFonts w:ascii="Calibri" w:hAnsi="Calibri" w:cs="Shruti"/>
                <w:b/>
                <w:i/>
                <w:sz w:val="22"/>
                <w:szCs w:val="24"/>
                <w:lang w:val="en-US"/>
              </w:rPr>
            </w:pPr>
            <w:r w:rsidRPr="00F9726E">
              <w:rPr>
                <w:rFonts w:cs="Shruti"/>
                <w:sz w:val="22"/>
              </w:rPr>
              <w:t>Demonstrable And Proven Successful Track Record in Securing New Accounts &amp; Managing Existing Relationships Within The Financial Services or Automotive Sectors,</w:t>
            </w:r>
          </w:p>
          <w:p w14:paraId="449C11D9" w14:textId="77777777" w:rsidR="00F9726E" w:rsidRPr="00F9726E" w:rsidRDefault="00F9726E" w:rsidP="00F9726E">
            <w:pPr>
              <w:numPr>
                <w:ilvl w:val="0"/>
                <w:numId w:val="13"/>
              </w:numPr>
              <w:spacing w:after="0" w:line="240" w:lineRule="auto"/>
              <w:jc w:val="both"/>
              <w:rPr>
                <w:rFonts w:asciiTheme="minorHAnsi" w:hAnsiTheme="minorHAnsi" w:cs="Shruti"/>
                <w:sz w:val="22"/>
                <w:szCs w:val="22"/>
                <w:lang w:val="en-GB"/>
              </w:rPr>
            </w:pPr>
            <w:r w:rsidRPr="00F9726E">
              <w:rPr>
                <w:rFonts w:asciiTheme="minorHAnsi" w:hAnsiTheme="minorHAnsi" w:cs="Shruti"/>
                <w:sz w:val="22"/>
                <w:szCs w:val="22"/>
                <w:lang w:val="en-GB"/>
              </w:rPr>
              <w:t>Financial Services Background Preferred With An Understanding &amp; Appreciation of TCF, AML, KYC, Operational Risk And Conduct Risk Systems And Frameworks,</w:t>
            </w:r>
          </w:p>
          <w:p w14:paraId="326582FB" w14:textId="77777777" w:rsidR="00F9726E" w:rsidRDefault="00F9726E" w:rsidP="00F9726E">
            <w:pPr>
              <w:numPr>
                <w:ilvl w:val="0"/>
                <w:numId w:val="13"/>
              </w:numPr>
              <w:spacing w:after="0" w:line="240" w:lineRule="auto"/>
              <w:jc w:val="both"/>
              <w:rPr>
                <w:rFonts w:asciiTheme="minorHAnsi" w:hAnsiTheme="minorHAnsi" w:cs="Shruti"/>
                <w:sz w:val="22"/>
                <w:szCs w:val="22"/>
                <w:lang w:val="en-GB"/>
              </w:rPr>
            </w:pPr>
            <w:r w:rsidRPr="00F9726E">
              <w:rPr>
                <w:rFonts w:asciiTheme="minorHAnsi" w:hAnsiTheme="minorHAnsi" w:cs="Shruti"/>
                <w:sz w:val="22"/>
                <w:szCs w:val="22"/>
                <w:lang w:val="en-GB"/>
              </w:rPr>
              <w:t>Whilst Not Essential, Understanding of SAF Requirements for Motor Finance And Conduct Preferred - Particularly Relating to The Sales Process,</w:t>
            </w:r>
          </w:p>
          <w:p w14:paraId="7B5EA628" w14:textId="77777777" w:rsidR="004427B7" w:rsidRPr="00F9726E" w:rsidRDefault="004427B7" w:rsidP="00F9726E">
            <w:pPr>
              <w:numPr>
                <w:ilvl w:val="0"/>
                <w:numId w:val="13"/>
              </w:numPr>
              <w:spacing w:after="0" w:line="240" w:lineRule="auto"/>
              <w:jc w:val="both"/>
              <w:rPr>
                <w:rFonts w:asciiTheme="minorHAnsi" w:hAnsiTheme="minorHAnsi" w:cs="Shruti"/>
                <w:sz w:val="22"/>
                <w:szCs w:val="22"/>
                <w:lang w:val="en-GB"/>
              </w:rPr>
            </w:pPr>
            <w:r>
              <w:rPr>
                <w:rFonts w:asciiTheme="minorHAnsi" w:hAnsiTheme="minorHAnsi" w:cs="Shruti"/>
                <w:sz w:val="22"/>
                <w:szCs w:val="22"/>
                <w:lang w:val="en-GB"/>
              </w:rPr>
              <w:t>Whilst Not Essential, understanding and knowledge of stock funding and auction houses would be an advantage.</w:t>
            </w:r>
          </w:p>
          <w:p w14:paraId="7919379A" w14:textId="77777777" w:rsidR="00D40D97" w:rsidRPr="00C93A1F" w:rsidRDefault="00D40D97" w:rsidP="00F9726E">
            <w:pPr>
              <w:spacing w:after="0" w:line="240" w:lineRule="auto"/>
              <w:jc w:val="both"/>
              <w:rPr>
                <w:rFonts w:asciiTheme="minorHAnsi" w:hAnsiTheme="minorHAnsi" w:cs="Arial"/>
                <w:sz w:val="22"/>
                <w:szCs w:val="22"/>
              </w:rPr>
            </w:pPr>
          </w:p>
          <w:p w14:paraId="5776FE83" w14:textId="77777777" w:rsidR="005C1464" w:rsidRDefault="005C1464" w:rsidP="00F9726E">
            <w:pPr>
              <w:spacing w:after="0" w:line="240" w:lineRule="auto"/>
              <w:jc w:val="both"/>
              <w:rPr>
                <w:rFonts w:asciiTheme="minorHAnsi" w:hAnsiTheme="minorHAnsi" w:cs="Arial"/>
                <w:b/>
                <w:i/>
                <w:sz w:val="22"/>
                <w:szCs w:val="22"/>
              </w:rPr>
            </w:pPr>
            <w:r w:rsidRPr="00C93A1F">
              <w:rPr>
                <w:rFonts w:asciiTheme="minorHAnsi" w:hAnsiTheme="minorHAnsi" w:cs="Arial"/>
                <w:b/>
                <w:i/>
                <w:sz w:val="22"/>
                <w:szCs w:val="22"/>
              </w:rPr>
              <w:t xml:space="preserve">Competencies </w:t>
            </w:r>
          </w:p>
          <w:p w14:paraId="0B0ED344" w14:textId="77777777" w:rsidR="00F9726E" w:rsidRPr="00F9726E" w:rsidRDefault="00F9726E" w:rsidP="00F9726E">
            <w:pPr>
              <w:numPr>
                <w:ilvl w:val="0"/>
                <w:numId w:val="11"/>
              </w:numPr>
              <w:spacing w:after="0" w:line="240" w:lineRule="auto"/>
              <w:jc w:val="both"/>
              <w:rPr>
                <w:rFonts w:asciiTheme="minorHAnsi" w:hAnsiTheme="minorHAnsi" w:cs="Shruti"/>
                <w:sz w:val="22"/>
                <w:szCs w:val="22"/>
                <w:lang w:val="en-GB"/>
              </w:rPr>
            </w:pPr>
            <w:r w:rsidRPr="00F9726E">
              <w:rPr>
                <w:rFonts w:asciiTheme="minorHAnsi" w:hAnsiTheme="minorHAnsi" w:cs="Shruti"/>
                <w:sz w:val="22"/>
                <w:szCs w:val="22"/>
                <w:lang w:val="en-GB"/>
              </w:rPr>
              <w:t>Customer Focused</w:t>
            </w:r>
          </w:p>
          <w:p w14:paraId="52CB8BDA" w14:textId="77777777" w:rsidR="00F9726E" w:rsidRPr="00F9726E" w:rsidRDefault="00F9726E" w:rsidP="00F9726E">
            <w:pPr>
              <w:numPr>
                <w:ilvl w:val="0"/>
                <w:numId w:val="11"/>
              </w:numPr>
              <w:spacing w:after="0" w:line="240" w:lineRule="auto"/>
              <w:jc w:val="both"/>
              <w:rPr>
                <w:rFonts w:asciiTheme="minorHAnsi" w:hAnsiTheme="minorHAnsi" w:cs="Shruti"/>
                <w:sz w:val="22"/>
                <w:szCs w:val="22"/>
                <w:lang w:val="en-GB"/>
              </w:rPr>
            </w:pPr>
            <w:r w:rsidRPr="00F9726E">
              <w:rPr>
                <w:rFonts w:asciiTheme="minorHAnsi" w:hAnsiTheme="minorHAnsi" w:cs="Shruti"/>
                <w:sz w:val="22"/>
                <w:szCs w:val="22"/>
                <w:lang w:val="en-GB"/>
              </w:rPr>
              <w:t>Risk Aware</w:t>
            </w:r>
          </w:p>
          <w:p w14:paraId="65C11438" w14:textId="77777777" w:rsidR="00F9726E" w:rsidRPr="00F9726E" w:rsidRDefault="00F9726E" w:rsidP="00F9726E">
            <w:pPr>
              <w:numPr>
                <w:ilvl w:val="0"/>
                <w:numId w:val="11"/>
              </w:numPr>
              <w:spacing w:after="0" w:line="240" w:lineRule="auto"/>
              <w:jc w:val="both"/>
              <w:rPr>
                <w:rFonts w:asciiTheme="minorHAnsi" w:hAnsiTheme="minorHAnsi" w:cs="Shruti"/>
                <w:sz w:val="22"/>
                <w:szCs w:val="22"/>
                <w:lang w:val="en-GB"/>
              </w:rPr>
            </w:pPr>
            <w:r w:rsidRPr="00F9726E">
              <w:rPr>
                <w:rFonts w:asciiTheme="minorHAnsi" w:hAnsiTheme="minorHAnsi" w:cs="Shruti"/>
                <w:sz w:val="22"/>
                <w:szCs w:val="22"/>
                <w:lang w:val="en-GB"/>
              </w:rPr>
              <w:t>Change Orientated</w:t>
            </w:r>
          </w:p>
          <w:p w14:paraId="3B318302" w14:textId="77777777" w:rsidR="00F9726E" w:rsidRPr="00F9726E" w:rsidRDefault="00F9726E" w:rsidP="00F9726E">
            <w:pPr>
              <w:numPr>
                <w:ilvl w:val="0"/>
                <w:numId w:val="11"/>
              </w:numPr>
              <w:spacing w:after="0" w:line="240" w:lineRule="auto"/>
              <w:jc w:val="both"/>
              <w:rPr>
                <w:rFonts w:asciiTheme="minorHAnsi" w:hAnsiTheme="minorHAnsi" w:cs="Shruti"/>
                <w:sz w:val="22"/>
                <w:szCs w:val="22"/>
                <w:lang w:val="en-GB"/>
              </w:rPr>
            </w:pPr>
            <w:r w:rsidRPr="00F9726E">
              <w:rPr>
                <w:rFonts w:asciiTheme="minorHAnsi" w:hAnsiTheme="minorHAnsi" w:cs="Shruti"/>
                <w:sz w:val="22"/>
                <w:szCs w:val="22"/>
                <w:lang w:val="en-GB"/>
              </w:rPr>
              <w:t>Teamwork</w:t>
            </w:r>
          </w:p>
          <w:p w14:paraId="757BB552" w14:textId="77777777" w:rsidR="00F9726E" w:rsidRPr="00F9726E" w:rsidRDefault="00F9726E" w:rsidP="00F9726E">
            <w:pPr>
              <w:numPr>
                <w:ilvl w:val="0"/>
                <w:numId w:val="11"/>
              </w:numPr>
              <w:spacing w:after="0" w:line="240" w:lineRule="auto"/>
              <w:jc w:val="both"/>
              <w:rPr>
                <w:rFonts w:asciiTheme="minorHAnsi" w:hAnsiTheme="minorHAnsi" w:cs="Shruti"/>
                <w:sz w:val="22"/>
                <w:szCs w:val="22"/>
                <w:lang w:val="en-GB"/>
              </w:rPr>
            </w:pPr>
            <w:r w:rsidRPr="00F9726E">
              <w:rPr>
                <w:rFonts w:asciiTheme="minorHAnsi" w:hAnsiTheme="minorHAnsi" w:cs="Shruti"/>
                <w:sz w:val="22"/>
                <w:szCs w:val="22"/>
                <w:lang w:val="en-GB"/>
              </w:rPr>
              <w:t>Ownership</w:t>
            </w:r>
          </w:p>
          <w:p w14:paraId="25E80393" w14:textId="77777777" w:rsidR="005C1464" w:rsidRPr="00F9726E" w:rsidRDefault="00F9726E" w:rsidP="00F9726E">
            <w:pPr>
              <w:numPr>
                <w:ilvl w:val="0"/>
                <w:numId w:val="11"/>
              </w:numPr>
              <w:spacing w:after="0" w:line="240" w:lineRule="auto"/>
              <w:jc w:val="both"/>
              <w:rPr>
                <w:rFonts w:asciiTheme="minorHAnsi" w:hAnsiTheme="minorHAnsi" w:cs="Shruti"/>
                <w:b/>
                <w:sz w:val="22"/>
                <w:szCs w:val="22"/>
                <w:lang w:val="en-GB"/>
              </w:rPr>
            </w:pPr>
            <w:r w:rsidRPr="00F9726E">
              <w:rPr>
                <w:rFonts w:asciiTheme="minorHAnsi" w:hAnsiTheme="minorHAnsi" w:cs="Shruti"/>
                <w:sz w:val="22"/>
                <w:szCs w:val="22"/>
                <w:lang w:val="en-GB"/>
              </w:rPr>
              <w:t>Performance Driven</w:t>
            </w:r>
          </w:p>
        </w:tc>
      </w:tr>
    </w:tbl>
    <w:p w14:paraId="6D69C120" w14:textId="77777777" w:rsidR="000A3866" w:rsidRPr="00D2056F" w:rsidRDefault="000A3866" w:rsidP="00DA376C">
      <w:pPr>
        <w:spacing w:after="0"/>
        <w:rPr>
          <w:rFonts w:asciiTheme="minorHAnsi" w:hAnsiTheme="minorHAnsi" w:cs="Shruti"/>
        </w:rPr>
      </w:pPr>
    </w:p>
    <w:sectPr w:rsidR="000A3866" w:rsidRPr="00D2056F" w:rsidSect="002645BE">
      <w:pgSz w:w="12240" w:h="15840"/>
      <w:pgMar w:top="426" w:right="1800" w:bottom="5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8ACF32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FEC84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7CCBF9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DD69D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1E572E"/>
    <w:multiLevelType w:val="hybridMultilevel"/>
    <w:tmpl w:val="7C22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C3D8D"/>
    <w:multiLevelType w:val="hybridMultilevel"/>
    <w:tmpl w:val="33046762"/>
    <w:lvl w:ilvl="0" w:tplc="D056EC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FF24BE"/>
    <w:multiLevelType w:val="hybridMultilevel"/>
    <w:tmpl w:val="9C52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D431E"/>
    <w:multiLevelType w:val="hybridMultilevel"/>
    <w:tmpl w:val="1E3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7111A"/>
    <w:multiLevelType w:val="hybridMultilevel"/>
    <w:tmpl w:val="A094D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1D5879"/>
    <w:multiLevelType w:val="hybridMultilevel"/>
    <w:tmpl w:val="ABE0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A273A"/>
    <w:multiLevelType w:val="hybridMultilevel"/>
    <w:tmpl w:val="1C6A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6073B"/>
    <w:multiLevelType w:val="hybridMultilevel"/>
    <w:tmpl w:val="98E28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DB3"/>
    <w:multiLevelType w:val="hybridMultilevel"/>
    <w:tmpl w:val="53A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9629E"/>
    <w:multiLevelType w:val="hybridMultilevel"/>
    <w:tmpl w:val="0B7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5234B"/>
    <w:multiLevelType w:val="hybridMultilevel"/>
    <w:tmpl w:val="4C5AA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140EAE"/>
    <w:multiLevelType w:val="hybridMultilevel"/>
    <w:tmpl w:val="7234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805AA4"/>
    <w:multiLevelType w:val="hybridMultilevel"/>
    <w:tmpl w:val="3B3CFF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B663D8"/>
    <w:multiLevelType w:val="hybridMultilevel"/>
    <w:tmpl w:val="5C024A34"/>
    <w:lvl w:ilvl="0" w:tplc="D056ECD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DF7C6F"/>
    <w:multiLevelType w:val="hybridMultilevel"/>
    <w:tmpl w:val="F3465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9"/>
  </w:num>
  <w:num w:numId="4">
    <w:abstractNumId w:val="10"/>
  </w:num>
  <w:num w:numId="5">
    <w:abstractNumId w:val="13"/>
  </w:num>
  <w:num w:numId="6">
    <w:abstractNumId w:val="18"/>
  </w:num>
  <w:num w:numId="7">
    <w:abstractNumId w:val="3"/>
  </w:num>
  <w:num w:numId="8">
    <w:abstractNumId w:val="2"/>
  </w:num>
  <w:num w:numId="9">
    <w:abstractNumId w:val="1"/>
  </w:num>
  <w:num w:numId="10">
    <w:abstractNumId w:val="0"/>
  </w:num>
  <w:num w:numId="11">
    <w:abstractNumId w:val="15"/>
  </w:num>
  <w:num w:numId="12">
    <w:abstractNumId w:val="14"/>
  </w:num>
  <w:num w:numId="13">
    <w:abstractNumId w:val="8"/>
  </w:num>
  <w:num w:numId="14">
    <w:abstractNumId w:val="5"/>
  </w:num>
  <w:num w:numId="15">
    <w:abstractNumId w:val="16"/>
  </w:num>
  <w:num w:numId="16">
    <w:abstractNumId w:val="17"/>
  </w:num>
  <w:num w:numId="17">
    <w:abstractNumId w:val="7"/>
  </w:num>
  <w:num w:numId="18">
    <w:abstractNumId w:val="12"/>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E8"/>
    <w:rsid w:val="00000F6F"/>
    <w:rsid w:val="000230CB"/>
    <w:rsid w:val="0003031F"/>
    <w:rsid w:val="00051A30"/>
    <w:rsid w:val="00051AE2"/>
    <w:rsid w:val="00057DD9"/>
    <w:rsid w:val="000A063A"/>
    <w:rsid w:val="000A2288"/>
    <w:rsid w:val="000A3866"/>
    <w:rsid w:val="000A5BB6"/>
    <w:rsid w:val="000B2AD5"/>
    <w:rsid w:val="000D4EE8"/>
    <w:rsid w:val="000E1675"/>
    <w:rsid w:val="000F64F3"/>
    <w:rsid w:val="00114FFD"/>
    <w:rsid w:val="001161A6"/>
    <w:rsid w:val="00122916"/>
    <w:rsid w:val="0014656D"/>
    <w:rsid w:val="00147984"/>
    <w:rsid w:val="001637D3"/>
    <w:rsid w:val="001722AD"/>
    <w:rsid w:val="00175D1B"/>
    <w:rsid w:val="00182DDB"/>
    <w:rsid w:val="001870D9"/>
    <w:rsid w:val="00197051"/>
    <w:rsid w:val="001A1230"/>
    <w:rsid w:val="001B23F7"/>
    <w:rsid w:val="001C505E"/>
    <w:rsid w:val="001E21FE"/>
    <w:rsid w:val="001E6B7D"/>
    <w:rsid w:val="00201A3C"/>
    <w:rsid w:val="00204167"/>
    <w:rsid w:val="0020632C"/>
    <w:rsid w:val="002070CF"/>
    <w:rsid w:val="00224257"/>
    <w:rsid w:val="00246B72"/>
    <w:rsid w:val="00246C51"/>
    <w:rsid w:val="00250317"/>
    <w:rsid w:val="00250EFA"/>
    <w:rsid w:val="00250FCB"/>
    <w:rsid w:val="00254FE7"/>
    <w:rsid w:val="0026267A"/>
    <w:rsid w:val="002645BE"/>
    <w:rsid w:val="002649C8"/>
    <w:rsid w:val="00284ECB"/>
    <w:rsid w:val="00291E46"/>
    <w:rsid w:val="002B1595"/>
    <w:rsid w:val="002F4DFF"/>
    <w:rsid w:val="00317986"/>
    <w:rsid w:val="00320865"/>
    <w:rsid w:val="00331D6A"/>
    <w:rsid w:val="00372CBD"/>
    <w:rsid w:val="00387916"/>
    <w:rsid w:val="003A387D"/>
    <w:rsid w:val="003B4A6F"/>
    <w:rsid w:val="00403BAB"/>
    <w:rsid w:val="00410D7C"/>
    <w:rsid w:val="00415611"/>
    <w:rsid w:val="0042497F"/>
    <w:rsid w:val="0043497B"/>
    <w:rsid w:val="004427B7"/>
    <w:rsid w:val="00450042"/>
    <w:rsid w:val="0046590B"/>
    <w:rsid w:val="00467150"/>
    <w:rsid w:val="004B0050"/>
    <w:rsid w:val="00515D88"/>
    <w:rsid w:val="00517BAC"/>
    <w:rsid w:val="00522F64"/>
    <w:rsid w:val="005405EC"/>
    <w:rsid w:val="0054564A"/>
    <w:rsid w:val="00567D92"/>
    <w:rsid w:val="00576989"/>
    <w:rsid w:val="00592803"/>
    <w:rsid w:val="005A1112"/>
    <w:rsid w:val="005A2901"/>
    <w:rsid w:val="005B352C"/>
    <w:rsid w:val="005C1464"/>
    <w:rsid w:val="005D448D"/>
    <w:rsid w:val="005D6698"/>
    <w:rsid w:val="00625B9E"/>
    <w:rsid w:val="006329A6"/>
    <w:rsid w:val="00637D6A"/>
    <w:rsid w:val="00666E0E"/>
    <w:rsid w:val="0068188E"/>
    <w:rsid w:val="006B37AE"/>
    <w:rsid w:val="006C54A0"/>
    <w:rsid w:val="006E16B2"/>
    <w:rsid w:val="006E6B22"/>
    <w:rsid w:val="007130C5"/>
    <w:rsid w:val="00743153"/>
    <w:rsid w:val="0074629C"/>
    <w:rsid w:val="00757480"/>
    <w:rsid w:val="00765236"/>
    <w:rsid w:val="00765C0E"/>
    <w:rsid w:val="00770FC6"/>
    <w:rsid w:val="0078337A"/>
    <w:rsid w:val="00795652"/>
    <w:rsid w:val="007A7FB9"/>
    <w:rsid w:val="007C5CA5"/>
    <w:rsid w:val="007E3D9D"/>
    <w:rsid w:val="00816EDF"/>
    <w:rsid w:val="00841AC5"/>
    <w:rsid w:val="00850585"/>
    <w:rsid w:val="008606FF"/>
    <w:rsid w:val="00860CA4"/>
    <w:rsid w:val="008669A0"/>
    <w:rsid w:val="00886D59"/>
    <w:rsid w:val="00895628"/>
    <w:rsid w:val="008D2337"/>
    <w:rsid w:val="008D5791"/>
    <w:rsid w:val="008D5EAF"/>
    <w:rsid w:val="008F0F52"/>
    <w:rsid w:val="00910179"/>
    <w:rsid w:val="00926FCE"/>
    <w:rsid w:val="0092782B"/>
    <w:rsid w:val="00932DD3"/>
    <w:rsid w:val="00940F76"/>
    <w:rsid w:val="009557A7"/>
    <w:rsid w:val="00956C92"/>
    <w:rsid w:val="009602E6"/>
    <w:rsid w:val="00976048"/>
    <w:rsid w:val="00980B6E"/>
    <w:rsid w:val="009960DD"/>
    <w:rsid w:val="00996363"/>
    <w:rsid w:val="009C67E5"/>
    <w:rsid w:val="009E6C61"/>
    <w:rsid w:val="009F2888"/>
    <w:rsid w:val="009F47DC"/>
    <w:rsid w:val="00A83349"/>
    <w:rsid w:val="00A97DF7"/>
    <w:rsid w:val="00AC772B"/>
    <w:rsid w:val="00B3002B"/>
    <w:rsid w:val="00B66797"/>
    <w:rsid w:val="00B86E67"/>
    <w:rsid w:val="00B9637A"/>
    <w:rsid w:val="00BB7DC1"/>
    <w:rsid w:val="00BC64F4"/>
    <w:rsid w:val="00BD27F1"/>
    <w:rsid w:val="00BD3DA7"/>
    <w:rsid w:val="00BF1E6C"/>
    <w:rsid w:val="00BF716C"/>
    <w:rsid w:val="00C00A43"/>
    <w:rsid w:val="00C06656"/>
    <w:rsid w:val="00C375A2"/>
    <w:rsid w:val="00C37F2F"/>
    <w:rsid w:val="00C907BE"/>
    <w:rsid w:val="00C93A1F"/>
    <w:rsid w:val="00C96197"/>
    <w:rsid w:val="00CA25CD"/>
    <w:rsid w:val="00CB6419"/>
    <w:rsid w:val="00CC5F3F"/>
    <w:rsid w:val="00CE0014"/>
    <w:rsid w:val="00CE1FC7"/>
    <w:rsid w:val="00D04320"/>
    <w:rsid w:val="00D2056F"/>
    <w:rsid w:val="00D2386F"/>
    <w:rsid w:val="00D27900"/>
    <w:rsid w:val="00D30CD1"/>
    <w:rsid w:val="00D40D97"/>
    <w:rsid w:val="00D53801"/>
    <w:rsid w:val="00D9711F"/>
    <w:rsid w:val="00DA376C"/>
    <w:rsid w:val="00DE3962"/>
    <w:rsid w:val="00E11D70"/>
    <w:rsid w:val="00E20D61"/>
    <w:rsid w:val="00E36651"/>
    <w:rsid w:val="00E62122"/>
    <w:rsid w:val="00E660AC"/>
    <w:rsid w:val="00E81F00"/>
    <w:rsid w:val="00E9487D"/>
    <w:rsid w:val="00ED52EC"/>
    <w:rsid w:val="00EE1304"/>
    <w:rsid w:val="00F0159F"/>
    <w:rsid w:val="00F068AA"/>
    <w:rsid w:val="00F12BC8"/>
    <w:rsid w:val="00F15C69"/>
    <w:rsid w:val="00F17483"/>
    <w:rsid w:val="00F27AD4"/>
    <w:rsid w:val="00F30E00"/>
    <w:rsid w:val="00F77EA1"/>
    <w:rsid w:val="00F84AD1"/>
    <w:rsid w:val="00F91483"/>
    <w:rsid w:val="00F94032"/>
    <w:rsid w:val="00F9726E"/>
    <w:rsid w:val="00FD2D71"/>
    <w:rsid w:val="00FD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95A6"/>
  <w15:docId w15:val="{B6BC697C-EA5F-4101-A1BF-A01B9412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val="en-US" w:eastAsia="en-US"/>
    </w:rPr>
  </w:style>
  <w:style w:type="paragraph" w:styleId="Heading1">
    <w:name w:val="heading 1"/>
    <w:basedOn w:val="Normal"/>
    <w:link w:val="Heading1Char"/>
    <w:uiPriority w:val="9"/>
    <w:qFormat/>
    <w:rsid w:val="000A3866"/>
    <w:pPr>
      <w:spacing w:before="100" w:beforeAutospacing="1" w:after="100" w:afterAutospacing="1" w:line="240" w:lineRule="auto"/>
      <w:outlineLvl w:val="0"/>
    </w:pPr>
    <w:rPr>
      <w:rFonts w:ascii="Times New Roman" w:eastAsia="Times New Roman" w:hAnsi="Times New Roman"/>
      <w:kern w:val="36"/>
      <w:lang w:val="en-GB" w:eastAsia="en-GB"/>
    </w:rPr>
  </w:style>
  <w:style w:type="paragraph" w:styleId="Heading2">
    <w:name w:val="heading 2"/>
    <w:basedOn w:val="Normal"/>
    <w:next w:val="Normal"/>
    <w:link w:val="Heading2Char"/>
    <w:uiPriority w:val="1"/>
    <w:qFormat/>
    <w:rsid w:val="004671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BE"/>
    <w:pPr>
      <w:spacing w:after="0" w:line="240" w:lineRule="auto"/>
      <w:ind w:left="720"/>
      <w:contextualSpacing/>
    </w:pPr>
    <w:rPr>
      <w:rFonts w:asciiTheme="minorHAnsi" w:eastAsiaTheme="minorHAnsi" w:hAnsiTheme="minorHAnsi" w:cstheme="minorBidi"/>
      <w:sz w:val="20"/>
      <w:szCs w:val="22"/>
      <w:lang w:val="en-GB"/>
    </w:rPr>
  </w:style>
  <w:style w:type="table" w:styleId="TableGrid">
    <w:name w:val="Table Grid"/>
    <w:basedOn w:val="TableNormal"/>
    <w:uiPriority w:val="59"/>
    <w:rsid w:val="002645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22F64"/>
    <w:rPr>
      <w:sz w:val="16"/>
      <w:szCs w:val="16"/>
    </w:rPr>
  </w:style>
  <w:style w:type="paragraph" w:styleId="CommentText">
    <w:name w:val="annotation text"/>
    <w:basedOn w:val="Normal"/>
    <w:link w:val="CommentTextChar"/>
    <w:uiPriority w:val="99"/>
    <w:semiHidden/>
    <w:unhideWhenUsed/>
    <w:rsid w:val="00522F64"/>
    <w:rPr>
      <w:sz w:val="20"/>
      <w:szCs w:val="20"/>
    </w:rPr>
  </w:style>
  <w:style w:type="character" w:customStyle="1" w:styleId="CommentTextChar">
    <w:name w:val="Comment Text Char"/>
    <w:basedOn w:val="DefaultParagraphFont"/>
    <w:link w:val="CommentText"/>
    <w:uiPriority w:val="99"/>
    <w:semiHidden/>
    <w:rsid w:val="00522F64"/>
    <w:rPr>
      <w:lang w:val="en-US" w:eastAsia="en-US"/>
    </w:rPr>
  </w:style>
  <w:style w:type="paragraph" w:styleId="CommentSubject">
    <w:name w:val="annotation subject"/>
    <w:basedOn w:val="CommentText"/>
    <w:next w:val="CommentText"/>
    <w:link w:val="CommentSubjectChar"/>
    <w:uiPriority w:val="99"/>
    <w:semiHidden/>
    <w:unhideWhenUsed/>
    <w:rsid w:val="00522F64"/>
    <w:rPr>
      <w:b/>
      <w:bCs/>
    </w:rPr>
  </w:style>
  <w:style w:type="character" w:customStyle="1" w:styleId="CommentSubjectChar">
    <w:name w:val="Comment Subject Char"/>
    <w:basedOn w:val="CommentTextChar"/>
    <w:link w:val="CommentSubject"/>
    <w:uiPriority w:val="99"/>
    <w:semiHidden/>
    <w:rsid w:val="00522F64"/>
    <w:rPr>
      <w:b/>
      <w:bCs/>
      <w:lang w:val="en-US" w:eastAsia="en-US"/>
    </w:rPr>
  </w:style>
  <w:style w:type="paragraph" w:styleId="BalloonText">
    <w:name w:val="Balloon Text"/>
    <w:basedOn w:val="Normal"/>
    <w:link w:val="BalloonTextChar"/>
    <w:semiHidden/>
    <w:unhideWhenUsed/>
    <w:rsid w:val="0052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64"/>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A3866"/>
    <w:rPr>
      <w:rFonts w:ascii="Times New Roman" w:eastAsia="Times New Roman" w:hAnsi="Times New Roman"/>
      <w:kern w:val="36"/>
      <w:sz w:val="24"/>
      <w:szCs w:val="24"/>
    </w:rPr>
  </w:style>
  <w:style w:type="character" w:styleId="Strong">
    <w:name w:val="Strong"/>
    <w:basedOn w:val="DefaultParagraphFont"/>
    <w:uiPriority w:val="22"/>
    <w:qFormat/>
    <w:rsid w:val="000A3866"/>
    <w:rPr>
      <w:b/>
      <w:bCs/>
      <w:i w:val="0"/>
      <w:iCs w:val="0"/>
    </w:rPr>
  </w:style>
  <w:style w:type="paragraph" w:styleId="NormalWeb">
    <w:name w:val="Normal (Web)"/>
    <w:basedOn w:val="Normal"/>
    <w:uiPriority w:val="99"/>
    <w:semiHidden/>
    <w:unhideWhenUsed/>
    <w:rsid w:val="000A3866"/>
    <w:pPr>
      <w:spacing w:before="100" w:beforeAutospacing="1" w:after="100" w:afterAutospacing="1" w:line="240" w:lineRule="auto"/>
    </w:pPr>
    <w:rPr>
      <w:rFonts w:ascii="Times New Roman" w:eastAsia="Times New Roman" w:hAnsi="Times New Roman"/>
      <w:lang w:val="en-GB" w:eastAsia="en-GB"/>
    </w:rPr>
  </w:style>
  <w:style w:type="character" w:customStyle="1" w:styleId="Heading2Char">
    <w:name w:val="Heading 2 Char"/>
    <w:basedOn w:val="DefaultParagraphFont"/>
    <w:link w:val="Heading2"/>
    <w:uiPriority w:val="1"/>
    <w:rsid w:val="00467150"/>
    <w:rPr>
      <w:rFonts w:asciiTheme="majorHAnsi" w:eastAsiaTheme="majorEastAsia" w:hAnsiTheme="majorHAnsi" w:cstheme="majorBidi"/>
      <w:b/>
      <w:bCs/>
      <w:color w:val="4F81BD" w:themeColor="accent1"/>
      <w:sz w:val="26"/>
      <w:szCs w:val="26"/>
      <w:lang w:val="en-US" w:eastAsia="en-US"/>
    </w:rPr>
  </w:style>
  <w:style w:type="paragraph" w:customStyle="1" w:styleId="Maintext">
    <w:name w:val="Main text"/>
    <w:basedOn w:val="Normal"/>
    <w:rsid w:val="0042497F"/>
    <w:pPr>
      <w:spacing w:after="120" w:line="240" w:lineRule="auto"/>
      <w:jc w:val="both"/>
    </w:pPr>
    <w:rPr>
      <w:rFonts w:ascii="Times New Roman" w:eastAsiaTheme="minorHAnsi" w:hAnsi="Times New Roman"/>
      <w:lang w:val="en-GB" w:eastAsia="en-GB"/>
    </w:rPr>
  </w:style>
  <w:style w:type="character" w:styleId="Hyperlink">
    <w:name w:val="Hyperlink"/>
    <w:basedOn w:val="DefaultParagraphFont"/>
    <w:uiPriority w:val="99"/>
    <w:semiHidden/>
    <w:unhideWhenUsed/>
    <w:rsid w:val="00057DD9"/>
    <w:rPr>
      <w:strike w:val="0"/>
      <w:dstrike w:val="0"/>
      <w:color w:val="777779"/>
      <w:u w:val="none"/>
      <w:effect w:val="none"/>
    </w:rPr>
  </w:style>
  <w:style w:type="paragraph" w:styleId="Header">
    <w:name w:val="header"/>
    <w:basedOn w:val="Normal"/>
    <w:link w:val="HeaderChar"/>
    <w:uiPriority w:val="99"/>
    <w:rsid w:val="00932DD3"/>
    <w:pPr>
      <w:tabs>
        <w:tab w:val="center" w:pos="4153"/>
        <w:tab w:val="right" w:pos="8306"/>
      </w:tabs>
      <w:spacing w:after="0" w:line="240" w:lineRule="auto"/>
    </w:pPr>
    <w:rPr>
      <w:rFonts w:ascii="Times New Roman" w:eastAsia="Times New Roman" w:hAnsi="Times New Roman"/>
      <w:sz w:val="20"/>
      <w:szCs w:val="20"/>
      <w:lang w:val="en-GB"/>
    </w:rPr>
  </w:style>
  <w:style w:type="character" w:customStyle="1" w:styleId="HeaderChar">
    <w:name w:val="Header Char"/>
    <w:basedOn w:val="DefaultParagraphFont"/>
    <w:link w:val="Header"/>
    <w:uiPriority w:val="99"/>
    <w:rsid w:val="00932DD3"/>
    <w:rPr>
      <w:rFonts w:ascii="Times New Roman" w:eastAsia="Times New Roman" w:hAnsi="Times New Roman"/>
      <w:lang w:eastAsia="en-US"/>
    </w:rPr>
  </w:style>
  <w:style w:type="paragraph" w:styleId="ListBullet">
    <w:name w:val="List Bullet"/>
    <w:basedOn w:val="Normal"/>
    <w:uiPriority w:val="9"/>
    <w:qFormat/>
    <w:rsid w:val="00DA376C"/>
    <w:pPr>
      <w:tabs>
        <w:tab w:val="num" w:pos="1211"/>
      </w:tabs>
      <w:ind w:left="1211"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80030">
      <w:bodyDiv w:val="1"/>
      <w:marLeft w:val="0"/>
      <w:marRight w:val="0"/>
      <w:marTop w:val="0"/>
      <w:marBottom w:val="0"/>
      <w:divBdr>
        <w:top w:val="none" w:sz="0" w:space="0" w:color="auto"/>
        <w:left w:val="none" w:sz="0" w:space="0" w:color="auto"/>
        <w:bottom w:val="none" w:sz="0" w:space="0" w:color="auto"/>
        <w:right w:val="none" w:sz="0" w:space="0" w:color="auto"/>
      </w:divBdr>
      <w:divsChild>
        <w:div w:id="65812001">
          <w:marLeft w:val="0"/>
          <w:marRight w:val="0"/>
          <w:marTop w:val="0"/>
          <w:marBottom w:val="0"/>
          <w:divBdr>
            <w:top w:val="none" w:sz="0" w:space="0" w:color="auto"/>
            <w:left w:val="none" w:sz="0" w:space="0" w:color="auto"/>
            <w:bottom w:val="none" w:sz="0" w:space="0" w:color="auto"/>
            <w:right w:val="none" w:sz="0" w:space="0" w:color="auto"/>
          </w:divBdr>
          <w:divsChild>
            <w:div w:id="787092001">
              <w:marLeft w:val="0"/>
              <w:marRight w:val="0"/>
              <w:marTop w:val="0"/>
              <w:marBottom w:val="0"/>
              <w:divBdr>
                <w:top w:val="none" w:sz="0" w:space="0" w:color="auto"/>
                <w:left w:val="none" w:sz="0" w:space="0" w:color="auto"/>
                <w:bottom w:val="none" w:sz="0" w:space="0" w:color="auto"/>
                <w:right w:val="none" w:sz="0" w:space="0" w:color="auto"/>
              </w:divBdr>
              <w:divsChild>
                <w:div w:id="1031758356">
                  <w:marLeft w:val="0"/>
                  <w:marRight w:val="0"/>
                  <w:marTop w:val="100"/>
                  <w:marBottom w:val="100"/>
                  <w:divBdr>
                    <w:top w:val="single" w:sz="18" w:space="6" w:color="888888"/>
                    <w:left w:val="single" w:sz="18" w:space="6" w:color="888888"/>
                    <w:bottom w:val="single" w:sz="18" w:space="6" w:color="888888"/>
                    <w:right w:val="single" w:sz="18" w:space="6" w:color="888888"/>
                  </w:divBdr>
                  <w:divsChild>
                    <w:div w:id="1396515263">
                      <w:marLeft w:val="0"/>
                      <w:marRight w:val="0"/>
                      <w:marTop w:val="0"/>
                      <w:marBottom w:val="0"/>
                      <w:divBdr>
                        <w:top w:val="none" w:sz="0" w:space="0" w:color="auto"/>
                        <w:left w:val="none" w:sz="0" w:space="0" w:color="auto"/>
                        <w:bottom w:val="none" w:sz="0" w:space="0" w:color="auto"/>
                        <w:right w:val="none" w:sz="0" w:space="0" w:color="auto"/>
                      </w:divBdr>
                      <w:divsChild>
                        <w:div w:id="367678368">
                          <w:marLeft w:val="0"/>
                          <w:marRight w:val="0"/>
                          <w:marTop w:val="0"/>
                          <w:marBottom w:val="0"/>
                          <w:divBdr>
                            <w:top w:val="none" w:sz="0" w:space="0" w:color="auto"/>
                            <w:left w:val="none" w:sz="0" w:space="0" w:color="auto"/>
                            <w:bottom w:val="none" w:sz="0" w:space="0" w:color="auto"/>
                            <w:right w:val="none" w:sz="0" w:space="0" w:color="auto"/>
                          </w:divBdr>
                          <w:divsChild>
                            <w:div w:id="1605109034">
                              <w:marLeft w:val="0"/>
                              <w:marRight w:val="0"/>
                              <w:marTop w:val="0"/>
                              <w:marBottom w:val="0"/>
                              <w:divBdr>
                                <w:top w:val="none" w:sz="0" w:space="0" w:color="auto"/>
                                <w:left w:val="none" w:sz="0" w:space="0" w:color="auto"/>
                                <w:bottom w:val="none" w:sz="0" w:space="0" w:color="auto"/>
                                <w:right w:val="none" w:sz="0" w:space="0" w:color="auto"/>
                              </w:divBdr>
                              <w:divsChild>
                                <w:div w:id="7971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502649">
      <w:bodyDiv w:val="1"/>
      <w:marLeft w:val="0"/>
      <w:marRight w:val="0"/>
      <w:marTop w:val="0"/>
      <w:marBottom w:val="0"/>
      <w:divBdr>
        <w:top w:val="none" w:sz="0" w:space="0" w:color="auto"/>
        <w:left w:val="none" w:sz="0" w:space="0" w:color="auto"/>
        <w:bottom w:val="none" w:sz="0" w:space="0" w:color="auto"/>
        <w:right w:val="none" w:sz="0" w:space="0" w:color="auto"/>
      </w:divBdr>
    </w:div>
    <w:div w:id="1697341253">
      <w:bodyDiv w:val="1"/>
      <w:marLeft w:val="0"/>
      <w:marRight w:val="0"/>
      <w:marTop w:val="0"/>
      <w:marBottom w:val="0"/>
      <w:divBdr>
        <w:top w:val="none" w:sz="0" w:space="0" w:color="auto"/>
        <w:left w:val="none" w:sz="0" w:space="0" w:color="auto"/>
        <w:bottom w:val="none" w:sz="0" w:space="0" w:color="auto"/>
        <w:right w:val="none" w:sz="0" w:space="0" w:color="auto"/>
      </w:divBdr>
    </w:div>
    <w:div w:id="1918248531">
      <w:bodyDiv w:val="1"/>
      <w:marLeft w:val="0"/>
      <w:marRight w:val="0"/>
      <w:marTop w:val="0"/>
      <w:marBottom w:val="0"/>
      <w:divBdr>
        <w:top w:val="none" w:sz="0" w:space="0" w:color="auto"/>
        <w:left w:val="none" w:sz="0" w:space="0" w:color="auto"/>
        <w:bottom w:val="none" w:sz="0" w:space="0" w:color="auto"/>
        <w:right w:val="none" w:sz="0" w:space="0" w:color="auto"/>
      </w:divBdr>
    </w:div>
    <w:div w:id="1966737784">
      <w:bodyDiv w:val="1"/>
      <w:marLeft w:val="0"/>
      <w:marRight w:val="0"/>
      <w:marTop w:val="0"/>
      <w:marBottom w:val="0"/>
      <w:divBdr>
        <w:top w:val="none" w:sz="0" w:space="0" w:color="auto"/>
        <w:left w:val="none" w:sz="0" w:space="0" w:color="auto"/>
        <w:bottom w:val="none" w:sz="0" w:space="0" w:color="auto"/>
        <w:right w:val="none" w:sz="0" w:space="0" w:color="auto"/>
      </w:divBdr>
      <w:divsChild>
        <w:div w:id="348222672">
          <w:marLeft w:val="0"/>
          <w:marRight w:val="0"/>
          <w:marTop w:val="0"/>
          <w:marBottom w:val="0"/>
          <w:divBdr>
            <w:top w:val="none" w:sz="0" w:space="0" w:color="auto"/>
            <w:left w:val="none" w:sz="0" w:space="0" w:color="auto"/>
            <w:bottom w:val="none" w:sz="0" w:space="0" w:color="auto"/>
            <w:right w:val="none" w:sz="0" w:space="0" w:color="auto"/>
          </w:divBdr>
          <w:divsChild>
            <w:div w:id="1203859574">
              <w:marLeft w:val="0"/>
              <w:marRight w:val="0"/>
              <w:marTop w:val="0"/>
              <w:marBottom w:val="0"/>
              <w:divBdr>
                <w:top w:val="none" w:sz="0" w:space="0" w:color="auto"/>
                <w:left w:val="none" w:sz="0" w:space="0" w:color="auto"/>
                <w:bottom w:val="none" w:sz="0" w:space="0" w:color="auto"/>
                <w:right w:val="none" w:sz="0" w:space="0" w:color="auto"/>
              </w:divBdr>
              <w:divsChild>
                <w:div w:id="1847095362">
                  <w:marLeft w:val="0"/>
                  <w:marRight w:val="0"/>
                  <w:marTop w:val="0"/>
                  <w:marBottom w:val="0"/>
                  <w:divBdr>
                    <w:top w:val="none" w:sz="0" w:space="0" w:color="auto"/>
                    <w:left w:val="none" w:sz="0" w:space="0" w:color="auto"/>
                    <w:bottom w:val="none" w:sz="0" w:space="0" w:color="auto"/>
                    <w:right w:val="none" w:sz="0" w:space="0" w:color="auto"/>
                  </w:divBdr>
                  <w:divsChild>
                    <w:div w:id="531841305">
                      <w:marLeft w:val="0"/>
                      <w:marRight w:val="0"/>
                      <w:marTop w:val="0"/>
                      <w:marBottom w:val="0"/>
                      <w:divBdr>
                        <w:top w:val="none" w:sz="0" w:space="0" w:color="auto"/>
                        <w:left w:val="none" w:sz="0" w:space="0" w:color="auto"/>
                        <w:bottom w:val="none" w:sz="0" w:space="0" w:color="auto"/>
                        <w:right w:val="none" w:sz="0" w:space="0" w:color="auto"/>
                      </w:divBdr>
                      <w:divsChild>
                        <w:div w:id="1889492335">
                          <w:marLeft w:val="0"/>
                          <w:marRight w:val="0"/>
                          <w:marTop w:val="0"/>
                          <w:marBottom w:val="0"/>
                          <w:divBdr>
                            <w:top w:val="none" w:sz="0" w:space="0" w:color="auto"/>
                            <w:left w:val="none" w:sz="0" w:space="0" w:color="auto"/>
                            <w:bottom w:val="none" w:sz="0" w:space="0" w:color="auto"/>
                            <w:right w:val="none" w:sz="0" w:space="0" w:color="auto"/>
                          </w:divBdr>
                          <w:divsChild>
                            <w:div w:id="1420565102">
                              <w:marLeft w:val="0"/>
                              <w:marRight w:val="0"/>
                              <w:marTop w:val="0"/>
                              <w:marBottom w:val="0"/>
                              <w:divBdr>
                                <w:top w:val="none" w:sz="0" w:space="0" w:color="auto"/>
                                <w:left w:val="none" w:sz="0" w:space="0" w:color="auto"/>
                                <w:bottom w:val="none" w:sz="0" w:space="0" w:color="auto"/>
                                <w:right w:val="none" w:sz="0" w:space="0" w:color="auto"/>
                              </w:divBdr>
                              <w:divsChild>
                                <w:div w:id="2025739709">
                                  <w:marLeft w:val="0"/>
                                  <w:marRight w:val="0"/>
                                  <w:marTop w:val="0"/>
                                  <w:marBottom w:val="0"/>
                                  <w:divBdr>
                                    <w:top w:val="none" w:sz="0" w:space="0" w:color="auto"/>
                                    <w:left w:val="none" w:sz="0" w:space="0" w:color="auto"/>
                                    <w:bottom w:val="none" w:sz="0" w:space="0" w:color="auto"/>
                                    <w:right w:val="none" w:sz="0" w:space="0" w:color="auto"/>
                                  </w:divBdr>
                                  <w:divsChild>
                                    <w:div w:id="1625228716">
                                      <w:marLeft w:val="0"/>
                                      <w:marRight w:val="0"/>
                                      <w:marTop w:val="0"/>
                                      <w:marBottom w:val="0"/>
                                      <w:divBdr>
                                        <w:top w:val="none" w:sz="0" w:space="0" w:color="auto"/>
                                        <w:left w:val="none" w:sz="0" w:space="0" w:color="auto"/>
                                        <w:bottom w:val="none" w:sz="0" w:space="0" w:color="auto"/>
                                        <w:right w:val="none" w:sz="0" w:space="0" w:color="auto"/>
                                      </w:divBdr>
                                      <w:divsChild>
                                        <w:div w:id="1770270519">
                                          <w:marLeft w:val="0"/>
                                          <w:marRight w:val="0"/>
                                          <w:marTop w:val="0"/>
                                          <w:marBottom w:val="0"/>
                                          <w:divBdr>
                                            <w:top w:val="none" w:sz="0" w:space="0" w:color="auto"/>
                                            <w:left w:val="none" w:sz="0" w:space="0" w:color="auto"/>
                                            <w:bottom w:val="none" w:sz="0" w:space="0" w:color="auto"/>
                                            <w:right w:val="none" w:sz="0" w:space="0" w:color="auto"/>
                                          </w:divBdr>
                                        </w:div>
                                      </w:divsChild>
                                    </w:div>
                                    <w:div w:id="1612739805">
                                      <w:marLeft w:val="0"/>
                                      <w:marRight w:val="0"/>
                                      <w:marTop w:val="0"/>
                                      <w:marBottom w:val="0"/>
                                      <w:divBdr>
                                        <w:top w:val="none" w:sz="0" w:space="0" w:color="auto"/>
                                        <w:left w:val="none" w:sz="0" w:space="0" w:color="auto"/>
                                        <w:bottom w:val="none" w:sz="0" w:space="0" w:color="auto"/>
                                        <w:right w:val="none" w:sz="0" w:space="0" w:color="auto"/>
                                      </w:divBdr>
                                      <w:divsChild>
                                        <w:div w:id="133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281590E6B5944BF333C44C0BBD25A" ma:contentTypeVersion="0" ma:contentTypeDescription="Create a new document." ma:contentTypeScope="" ma:versionID="262b3449b5af67973fd72b042947a2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CAD8EC-F5E5-4C80-923A-4F74E377FD81}">
  <ds:schemaRefs>
    <ds:schemaRef ds:uri="http://schemas.microsoft.com/office/2006/metadata/properties"/>
  </ds:schemaRefs>
</ds:datastoreItem>
</file>

<file path=customXml/itemProps2.xml><?xml version="1.0" encoding="utf-8"?>
<ds:datastoreItem xmlns:ds="http://schemas.openxmlformats.org/officeDocument/2006/customXml" ds:itemID="{205BC396-D033-4F24-B17B-6EADF8495DD4}">
  <ds:schemaRefs>
    <ds:schemaRef ds:uri="http://schemas.microsoft.com/sharepoint/v3/contenttype/forms"/>
  </ds:schemaRefs>
</ds:datastoreItem>
</file>

<file path=customXml/itemProps3.xml><?xml version="1.0" encoding="utf-8"?>
<ds:datastoreItem xmlns:ds="http://schemas.openxmlformats.org/officeDocument/2006/customXml" ds:itemID="{3370764C-F808-4738-BAC8-7972C4F0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Secure Trust Bank PLC</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benbows</dc:creator>
  <cp:lastModifiedBy>Raison, Ciara</cp:lastModifiedBy>
  <cp:revision>4</cp:revision>
  <cp:lastPrinted>2014-10-22T07:41:00Z</cp:lastPrinted>
  <dcterms:created xsi:type="dcterms:W3CDTF">2021-01-19T10:47:00Z</dcterms:created>
  <dcterms:modified xsi:type="dcterms:W3CDTF">2021-01-19T13:36:00Z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0x010100BFD281590E6B5944BF333C44C0BBD25A</vt:lpwstr>
  </property>
</Properties>
</file>